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6D7A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>АНАЛІЗ РЕГУЛЯТОРНОГО ВПЛИВУ</w:t>
      </w:r>
    </w:p>
    <w:p w14:paraId="693AAA8F" w14:textId="77777777" w:rsidR="00495D37" w:rsidRPr="00495D37" w:rsidRDefault="00495D37" w:rsidP="00495D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НАЗВА </w:t>
      </w:r>
      <w:proofErr w:type="gram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АКТУ:  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рішення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 </w:t>
      </w:r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 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 xml:space="preserve">Про </w:t>
      </w:r>
      <w:proofErr w:type="spellStart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на </w:t>
      </w:r>
      <w:proofErr w:type="spellStart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61B67" w:rsidRPr="00461B6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14:paraId="0AAE3237" w14:textId="77777777" w:rsidR="00495D37" w:rsidRPr="00495D37" w:rsidRDefault="00495D37" w:rsidP="00FD4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Назва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регуляторного органу –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Южноукраїнська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міська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рада</w:t>
      </w:r>
    </w:p>
    <w:p w14:paraId="57C92652" w14:textId="77777777" w:rsidR="00495D37" w:rsidRPr="00495D37" w:rsidRDefault="00495D37" w:rsidP="00FD4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Розробник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регуляторного акту –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управління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економічного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розвитку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ради.</w:t>
      </w:r>
    </w:p>
    <w:p w14:paraId="5ACFF66C" w14:textId="77777777" w:rsidR="00495D37" w:rsidRPr="00E22ACD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ab/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Підготовлений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відповідно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Закону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України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«Про засади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державної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регуляторної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політики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у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сфері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господарської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діяльності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» та з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урахуванням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Методики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проведення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аналізу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впливу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регуляторного акту,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затвердженої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постановою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Кабінету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Міністрів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України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від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11.03.2004 </w:t>
      </w:r>
      <w:r w:rsidRPr="00E22ACD">
        <w:rPr>
          <w:rFonts w:ascii="Times New Roman" w:eastAsia="Segoe UI Symbol" w:hAnsi="Times New Roman" w:cs="Times New Roman"/>
          <w:color w:val="333333"/>
          <w:sz w:val="24"/>
          <w:lang w:eastAsia="ru-RU"/>
        </w:rPr>
        <w:t>№</w:t>
      </w:r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308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зі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змінами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внесеними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постановою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Кабінету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Міністрів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України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від</w:t>
      </w:r>
      <w:proofErr w:type="spellEnd"/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16.12.2015</w:t>
      </w:r>
      <w:r w:rsidRPr="00E22ACD">
        <w:rPr>
          <w:rFonts w:ascii="Times New Roman" w:eastAsia="Segoe UI Symbol" w:hAnsi="Times New Roman" w:cs="Times New Roman"/>
          <w:color w:val="333333"/>
          <w:sz w:val="24"/>
          <w:lang w:eastAsia="ru-RU"/>
        </w:rPr>
        <w:t>№</w:t>
      </w:r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1151.</w:t>
      </w:r>
    </w:p>
    <w:p w14:paraId="772D76E1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22AC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E22ACD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1. </w:t>
      </w:r>
      <w:proofErr w:type="spellStart"/>
      <w:r w:rsidRPr="00E22ACD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Визначення</w:t>
      </w:r>
      <w:proofErr w:type="spellEnd"/>
      <w:r w:rsidRPr="00E22ACD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проблеми</w:t>
      </w:r>
      <w:proofErr w:type="spellEnd"/>
      <w:r w:rsidRPr="00E22ACD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, яку </w:t>
      </w:r>
      <w:proofErr w:type="spellStart"/>
      <w:r w:rsidRPr="00E22ACD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передбачається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розв’язати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шляхом державного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</w:p>
    <w:p w14:paraId="26369A4A" w14:textId="77777777" w:rsidR="00495D37" w:rsidRPr="00495D37" w:rsidRDefault="00495D37" w:rsidP="00E22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В рамках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адміністративно-територіальної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реформи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розпорядженням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Кабінету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Міністрів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України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12.06.2020  </w:t>
      </w:r>
      <w:r w:rsidRPr="00495D37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719-р «Про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адміністративних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центрів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затвердження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громад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Миколаївської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області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утворено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Южноукраїнську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громаду, яка входить до складу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Вознесенського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району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Миколаївської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області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шляхом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приєднання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Костянтинівської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селищної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(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смт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Костянтинівка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село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Бузьке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) та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Іванівської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сільської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ради (село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Іванівка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, село Панкратове).</w:t>
      </w:r>
    </w:p>
    <w:p w14:paraId="17C9C8CD" w14:textId="17CB9EFE" w:rsidR="00495D37" w:rsidRPr="00C15621" w:rsidRDefault="00495D37" w:rsidP="00E22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Рішеннями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bookmarkStart w:id="0" w:name="_Hlk71203451"/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25.06.2020 </w:t>
      </w:r>
      <w:r w:rsidRPr="00C15621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C15621">
        <w:rPr>
          <w:rFonts w:ascii="Times New Roman" w:eastAsia="Times New Roman" w:hAnsi="Times New Roman" w:cs="Times New Roman"/>
          <w:sz w:val="24"/>
          <w:lang w:eastAsia="ru-RU"/>
        </w:rPr>
        <w:t>191</w:t>
      </w:r>
      <w:r w:rsidR="00E22ACD" w:rsidRPr="00C15621">
        <w:rPr>
          <w:rFonts w:ascii="Times New Roman" w:eastAsia="Times New Roman" w:hAnsi="Times New Roman" w:cs="Times New Roman"/>
          <w:sz w:val="24"/>
          <w:lang w:val="uk-UA" w:eastAsia="ru-RU"/>
        </w:rPr>
        <w:t>3</w:t>
      </w:r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«Про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на 2021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рік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r w:rsidR="00E22ACD" w:rsidRPr="00C15621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орендної плати за землю в </w:t>
      </w:r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місті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Южноукраїнську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»,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Костянтинівської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селищної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03.07.2020 </w:t>
      </w:r>
      <w:r w:rsidRPr="00C15621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3 «Про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ставок та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пільг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із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сплати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земельного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податку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, на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Костянтинівської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селищної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ради на 2021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рік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»,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Іванівської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сільської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19.06.2020 </w:t>
      </w:r>
      <w:r w:rsidRPr="00C15621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1 «Про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місцевих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податків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зборів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Іванівської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сільської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ради на 2021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рік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  <w:bookmarkEnd w:id="0"/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установлені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ставки </w:t>
      </w:r>
      <w:bookmarkStart w:id="1" w:name="_Hlk71193565"/>
      <w:r w:rsidR="00E22ACD" w:rsidRPr="00C15621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орендної плати за землю </w:t>
      </w:r>
      <w:bookmarkEnd w:id="1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на 2021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рік</w:t>
      </w:r>
      <w:proofErr w:type="spellEnd"/>
      <w:r w:rsidR="00C15621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15621">
        <w:rPr>
          <w:rFonts w:ascii="Times New Roman" w:eastAsia="Times New Roman" w:hAnsi="Times New Roman" w:cs="Times New Roman"/>
          <w:sz w:val="24"/>
          <w:lang w:val="uk-UA" w:eastAsia="ru-RU"/>
        </w:rPr>
        <w:t xml:space="preserve">У </w:t>
      </w:r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2022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році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ці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рішення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діяти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не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будуть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, так як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мають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обмежений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термін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15621">
        <w:rPr>
          <w:rFonts w:ascii="Times New Roman" w:eastAsia="Times New Roman" w:hAnsi="Times New Roman" w:cs="Times New Roman"/>
          <w:sz w:val="24"/>
          <w:lang w:eastAsia="ru-RU"/>
        </w:rPr>
        <w:t>дії</w:t>
      </w:r>
      <w:proofErr w:type="spellEnd"/>
      <w:r w:rsidRPr="00C1562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332911A0" w14:textId="113A180E" w:rsidR="00495D37" w:rsidRPr="00495D37" w:rsidRDefault="00E22ACD" w:rsidP="00E22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E31B7D">
        <w:rPr>
          <w:rFonts w:ascii="Times New Roman" w:eastAsia="Times New Roman" w:hAnsi="Times New Roman" w:cs="Times New Roman"/>
          <w:sz w:val="24"/>
          <w:lang w:val="uk-UA" w:eastAsia="ru-RU"/>
        </w:rPr>
        <w:t>Орендна п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лата за землю </w:t>
      </w:r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є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важливою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складовою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доходів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бюджету,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оскільки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забезпечує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внесок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у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його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наповнення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Згідно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бюджетним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законодавством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22ACD">
        <w:rPr>
          <w:rFonts w:ascii="Times New Roman" w:eastAsia="Times New Roman" w:hAnsi="Times New Roman" w:cs="Times New Roman"/>
          <w:sz w:val="24"/>
          <w:lang w:eastAsia="ru-RU"/>
        </w:rPr>
        <w:t>орендн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ru-RU"/>
        </w:rPr>
        <w:t>а</w:t>
      </w:r>
      <w:r w:rsidRPr="00E22ACD">
        <w:rPr>
          <w:rFonts w:ascii="Times New Roman" w:eastAsia="Times New Roman" w:hAnsi="Times New Roman" w:cs="Times New Roman"/>
          <w:sz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а</w:t>
      </w:r>
      <w:r w:rsidRPr="00E22ACD">
        <w:rPr>
          <w:rFonts w:ascii="Times New Roman" w:eastAsia="Times New Roman" w:hAnsi="Times New Roman" w:cs="Times New Roman"/>
          <w:sz w:val="24"/>
          <w:lang w:eastAsia="ru-RU"/>
        </w:rPr>
        <w:t xml:space="preserve"> за землю </w:t>
      </w:r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є одним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із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джерел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надходжень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загального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фонду бюджету Южноукраїнської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,  за</w:t>
      </w:r>
      <w:proofErr w:type="gram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рахунок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якого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утримуються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бюджетні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установи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забезпечують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надання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послуг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населенню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галузях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освіти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охорони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здоров'я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соціального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захисту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культури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фізичної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культури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та  спорту.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Стабільність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надходжень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proofErr w:type="gram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формують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загальний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фонд  бюджету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дозволяє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забезпечити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безперебійну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життєдіяльність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різних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сферах,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своєчасну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виплату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заробітної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плати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працівникам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бюджетних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установ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провести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всі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інші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соціально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важливі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видатки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отримати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всім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мешканцям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суспільні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послуги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в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тій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чи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іншій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сфері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якими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опікуються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органи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місцевого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самоврядування</w:t>
      </w:r>
      <w:proofErr w:type="spellEnd"/>
      <w:r w:rsidR="00495D37"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499606F5" w14:textId="77777777" w:rsidR="00495D37" w:rsidRPr="00495D37" w:rsidRDefault="00495D37" w:rsidP="00E22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Кодексом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зобов’язано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копію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ухваленого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місцевих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податків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зборів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або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внесення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змін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них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надіслати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електронному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вигляді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десятиденний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строк з дня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ухвалення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контролюючого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органу, у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якому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перебувають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на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обліку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платники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відповідних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місцевих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податків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зборів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але не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пізніше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25 липня року,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передує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бюджетному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періоду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якому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планується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застосовування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встановлюваних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місцевих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податків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і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зборів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або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змін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до  них. </w:t>
      </w:r>
    </w:p>
    <w:p w14:paraId="1B95CB0F" w14:textId="77777777" w:rsidR="00495D37" w:rsidRPr="00495D37" w:rsidRDefault="00495D37" w:rsidP="00E22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Станом на 1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січня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2021 року </w:t>
      </w: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 складу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входить 5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населених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пунктів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в тому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числі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: 1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місто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Южноукраїнськ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1 селище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типу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Костянтинівка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3 села –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Іванівка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Панкратове,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Бузьке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5C9BC10F" w14:textId="77777777" w:rsidR="00495D37" w:rsidRPr="00495D37" w:rsidRDefault="00495D37" w:rsidP="00E22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За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інформацією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Головного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управління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ДПС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Миколаївській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області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у 2020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році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 на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м.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Южноукраїнська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обліковувалось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332A32">
        <w:rPr>
          <w:rFonts w:ascii="Times New Roman" w:eastAsia="Times New Roman" w:hAnsi="Times New Roman" w:cs="Times New Roman"/>
          <w:sz w:val="24"/>
          <w:lang w:val="uk-UA" w:eastAsia="ru-RU"/>
        </w:rPr>
        <w:t>325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платників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332A32">
        <w:rPr>
          <w:rFonts w:ascii="Times New Roman" w:eastAsia="Times New Roman" w:hAnsi="Times New Roman" w:cs="Times New Roman"/>
          <w:sz w:val="24"/>
          <w:lang w:val="uk-UA" w:eastAsia="ru-RU"/>
        </w:rPr>
        <w:t>орендної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бюджету у 2020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році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332A32" w:rsidRPr="00332A32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332A32" w:rsidRPr="00332A32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склали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332A32">
        <w:rPr>
          <w:rFonts w:ascii="Times New Roman" w:eastAsia="Times New Roman" w:hAnsi="Times New Roman" w:cs="Times New Roman"/>
          <w:sz w:val="24"/>
          <w:lang w:val="uk-UA" w:eastAsia="ru-RU"/>
        </w:rPr>
        <w:t>6487,</w:t>
      </w:r>
      <w:proofErr w:type="gramStart"/>
      <w:r w:rsidR="00332A32">
        <w:rPr>
          <w:rFonts w:ascii="Times New Roman" w:eastAsia="Times New Roman" w:hAnsi="Times New Roman" w:cs="Times New Roman"/>
          <w:sz w:val="24"/>
          <w:lang w:val="uk-UA" w:eastAsia="ru-RU"/>
        </w:rPr>
        <w:t>0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тис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 грн.</w:t>
      </w:r>
    </w:p>
    <w:p w14:paraId="5E4A48A5" w14:textId="77777777" w:rsidR="005E7670" w:rsidRDefault="00495D37" w:rsidP="0033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Костянтинівського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старостинського округу (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смт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Костянтинівка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село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Бузьке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) у 2020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році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налічувалось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32A32">
        <w:rPr>
          <w:rFonts w:ascii="Times New Roman" w:eastAsia="Times New Roman" w:hAnsi="Times New Roman" w:cs="Times New Roman"/>
          <w:sz w:val="24"/>
          <w:lang w:val="uk-UA" w:eastAsia="ru-RU"/>
        </w:rPr>
        <w:t>54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платник</w:t>
      </w:r>
      <w:proofErr w:type="spellEnd"/>
      <w:r w:rsidR="00332A32">
        <w:rPr>
          <w:rFonts w:ascii="Times New Roman" w:eastAsia="Times New Roman" w:hAnsi="Times New Roman" w:cs="Times New Roman"/>
          <w:sz w:val="24"/>
          <w:lang w:val="uk-UA" w:eastAsia="ru-RU"/>
        </w:rPr>
        <w:t>и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="005E7670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 бюджету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Костянтинівської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селищної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склали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E7670">
        <w:rPr>
          <w:rFonts w:ascii="Times New Roman" w:eastAsia="Times New Roman" w:hAnsi="Times New Roman" w:cs="Times New Roman"/>
          <w:sz w:val="24"/>
          <w:lang w:val="uk-UA" w:eastAsia="ru-RU"/>
        </w:rPr>
        <w:t>863,7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тис. грн.</w:t>
      </w:r>
    </w:p>
    <w:p w14:paraId="62D1C6DE" w14:textId="77777777" w:rsidR="00495D37" w:rsidRPr="00495D37" w:rsidRDefault="00495D37" w:rsidP="0033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Іванівського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старостинського округу (село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Іванівка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село Панкратове)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налічувалось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E7670">
        <w:rPr>
          <w:rFonts w:ascii="Times New Roman" w:eastAsia="Times New Roman" w:hAnsi="Times New Roman" w:cs="Times New Roman"/>
          <w:sz w:val="24"/>
          <w:lang w:val="uk-UA" w:eastAsia="ru-RU"/>
        </w:rPr>
        <w:t>10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платників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бюджету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Іванівської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сільської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склало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E7670">
        <w:rPr>
          <w:rFonts w:ascii="Times New Roman" w:eastAsia="Times New Roman" w:hAnsi="Times New Roman" w:cs="Times New Roman"/>
          <w:sz w:val="24"/>
          <w:lang w:val="uk-UA" w:eastAsia="ru-RU"/>
        </w:rPr>
        <w:t>102,9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тис. грн.</w:t>
      </w:r>
    </w:p>
    <w:p w14:paraId="24C72631" w14:textId="6CF4B1AE" w:rsidR="00495D37" w:rsidRPr="006F4BD7" w:rsidRDefault="00495D37" w:rsidP="005E7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00"/>
          <w:lang w:val="uk-UA"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Рішенням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18.03.2021 </w:t>
      </w:r>
      <w:r w:rsidRPr="00495D37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285 «Про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затвердження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технічної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документації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нормативної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грошової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оцінки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земель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міста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Южноукраїнська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Миколаївської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області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збільшено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базову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нормативну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грошову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оцінку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зем</w:t>
      </w:r>
      <w:proofErr w:type="spellEnd"/>
      <w:r w:rsidR="00E31B7D">
        <w:rPr>
          <w:rFonts w:ascii="Times New Roman" w:eastAsia="Times New Roman" w:hAnsi="Times New Roman" w:cs="Times New Roman"/>
          <w:sz w:val="24"/>
          <w:lang w:val="uk-UA" w:eastAsia="ru-RU"/>
        </w:rPr>
        <w:t>лі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міста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Южноукраїнська</w:t>
      </w:r>
      <w:proofErr w:type="spellEnd"/>
      <w:r w:rsidRPr="002A06F8">
        <w:rPr>
          <w:rFonts w:ascii="Times New Roman" w:eastAsia="Times New Roman" w:hAnsi="Times New Roman" w:cs="Times New Roman"/>
          <w:sz w:val="24"/>
          <w:lang w:eastAsia="ru-RU"/>
        </w:rPr>
        <w:t>, з</w:t>
      </w:r>
      <w:r w:rsidR="002A06F8" w:rsidRPr="002A06F8">
        <w:rPr>
          <w:rFonts w:ascii="Times New Roman" w:eastAsia="Times New Roman" w:hAnsi="Times New Roman" w:cs="Times New Roman"/>
          <w:sz w:val="24"/>
          <w:lang w:val="uk-UA" w:eastAsia="ru-RU"/>
        </w:rPr>
        <w:t xml:space="preserve"> 93,00 </w:t>
      </w:r>
      <w:r w:rsidRPr="002A06F8">
        <w:rPr>
          <w:rFonts w:ascii="Times New Roman" w:eastAsia="Times New Roman" w:hAnsi="Times New Roman" w:cs="Times New Roman"/>
          <w:sz w:val="24"/>
          <w:lang w:val="uk-UA" w:eastAsia="ru-RU"/>
        </w:rPr>
        <w:t>грн</w:t>
      </w:r>
      <w:r w:rsidR="002A06F8" w:rsidRPr="002A06F8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Pr="002A06F8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за 1 </w:t>
      </w:r>
      <w:proofErr w:type="spellStart"/>
      <w:r w:rsidRPr="002A06F8">
        <w:rPr>
          <w:rFonts w:ascii="Times New Roman" w:eastAsia="Times New Roman" w:hAnsi="Times New Roman" w:cs="Times New Roman"/>
          <w:sz w:val="24"/>
          <w:lang w:val="uk-UA" w:eastAsia="ru-RU"/>
        </w:rPr>
        <w:t>кв</w:t>
      </w:r>
      <w:proofErr w:type="spellEnd"/>
      <w:r w:rsidRPr="002A06F8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м. до </w:t>
      </w:r>
      <w:r w:rsidR="002A06F8" w:rsidRPr="002A06F8">
        <w:rPr>
          <w:rFonts w:ascii="Times New Roman" w:eastAsia="Times New Roman" w:hAnsi="Times New Roman" w:cs="Times New Roman"/>
          <w:sz w:val="24"/>
          <w:lang w:val="uk-UA" w:eastAsia="ru-RU"/>
        </w:rPr>
        <w:t>184,00</w:t>
      </w:r>
      <w:r w:rsidRPr="002A06F8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грн. за 1 </w:t>
      </w:r>
      <w:proofErr w:type="spellStart"/>
      <w:r w:rsidRPr="002A06F8">
        <w:rPr>
          <w:rFonts w:ascii="Times New Roman" w:eastAsia="Times New Roman" w:hAnsi="Times New Roman" w:cs="Times New Roman"/>
          <w:sz w:val="24"/>
          <w:lang w:val="uk-UA" w:eastAsia="ru-RU"/>
        </w:rPr>
        <w:t>кв.м</w:t>
      </w:r>
      <w:proofErr w:type="spellEnd"/>
      <w:r w:rsidRPr="002A06F8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Pr="002A06F8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31B7D">
        <w:rPr>
          <w:rFonts w:ascii="Times New Roman" w:eastAsia="Times New Roman" w:hAnsi="Times New Roman" w:cs="Times New Roman"/>
          <w:sz w:val="24"/>
          <w:lang w:val="uk-UA" w:eastAsia="ru-RU"/>
        </w:rPr>
        <w:t>у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зв’язку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чим</w:t>
      </w:r>
      <w:proofErr w:type="spellEnd"/>
      <w:r w:rsidR="00E31B7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з2022 року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окремим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F4BD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земельним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значно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зрос</w:t>
      </w:r>
      <w:proofErr w:type="spellEnd"/>
      <w:r w:rsidR="00E31B7D">
        <w:rPr>
          <w:rFonts w:ascii="Times New Roman" w:eastAsia="Times New Roman" w:hAnsi="Times New Roman" w:cs="Times New Roman"/>
          <w:sz w:val="24"/>
          <w:lang w:val="uk-UA" w:eastAsia="ru-RU"/>
        </w:rPr>
        <w:t>те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нормативна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грошова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земельних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ділянок</w:t>
      </w:r>
      <w:proofErr w:type="spellEnd"/>
      <w:r w:rsidR="006F4BD7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</w:p>
    <w:p w14:paraId="40F52899" w14:textId="15D108FB" w:rsidR="00495D37" w:rsidRPr="00495D37" w:rsidRDefault="00495D37" w:rsidP="005E7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Враховуючи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продовження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карантинних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обмежень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спричинених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гострою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респіраторною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хворобою COVID-19,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пропонується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земельним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ділянкам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по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передбачається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значне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збільшення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або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зменшення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розміру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нормативної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грошової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оцінки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землі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встановити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ставки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на оптимальному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рівні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передбачає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запобігання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значн</w:t>
      </w:r>
      <w:r w:rsidR="00E31B7D">
        <w:rPr>
          <w:rFonts w:ascii="Times New Roman" w:eastAsia="Times New Roman" w:hAnsi="Times New Roman" w:cs="Times New Roman"/>
          <w:sz w:val="24"/>
          <w:lang w:val="uk-UA" w:eastAsia="ru-RU"/>
        </w:rPr>
        <w:t>ому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росту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для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="00E31B7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та зменшить втрати бюджету Южноукраїнської</w:t>
      </w:r>
      <w:r w:rsidR="0021751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міської територіальної громади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Крім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того,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проєктом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пропонується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93B17">
        <w:rPr>
          <w:rFonts w:ascii="Times New Roman" w:eastAsia="Times New Roman" w:hAnsi="Times New Roman" w:cs="Times New Roman"/>
          <w:sz w:val="24"/>
          <w:lang w:val="uk-UA" w:eastAsia="ru-RU"/>
        </w:rPr>
        <w:t>встановити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ставки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територіях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Костянтинівського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Іванівського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старостинських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округів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21751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по окремим видам цільового призначення земель </w:t>
      </w:r>
      <w:r w:rsidR="00693B17">
        <w:rPr>
          <w:rFonts w:ascii="Times New Roman" w:eastAsia="Times New Roman" w:hAnsi="Times New Roman" w:cs="Times New Roman"/>
          <w:sz w:val="24"/>
          <w:lang w:val="uk-UA" w:eastAsia="ru-RU"/>
        </w:rPr>
        <w:t>на рівні земельного податку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18234F0D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Порівняльний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аналіз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 бюджету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перегляду ставок </w:t>
      </w:r>
      <w:proofErr w:type="spellStart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E7670" w:rsidRPr="005E7670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322"/>
        <w:gridCol w:w="851"/>
        <w:gridCol w:w="1474"/>
        <w:gridCol w:w="1740"/>
        <w:gridCol w:w="1690"/>
      </w:tblGrid>
      <w:tr w:rsidR="00693B17" w:rsidRPr="00495D37" w14:paraId="21C87D75" w14:textId="77777777" w:rsidTr="00E31B7D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C548E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об’єктів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49338" w14:textId="77777777" w:rsidR="00693B17" w:rsidRPr="00693B17" w:rsidRDefault="00693B17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93B1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 платників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A7097B2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 2020 року, тис. грн.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6507" w14:textId="17E91FB0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Прогноз </w:t>
            </w:r>
            <w:r w:rsidR="0021751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надходжень </w:t>
            </w:r>
            <w:proofErr w:type="gramStart"/>
            <w:r w:rsidR="0021751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до бюджету</w:t>
            </w:r>
            <w:proofErr w:type="gramEnd"/>
            <w:r w:rsidR="0021751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у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2022 р</w:t>
            </w:r>
            <w:r w:rsidR="0021751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оці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тис грн.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рік</w:t>
            </w:r>
            <w:proofErr w:type="spellEnd"/>
          </w:p>
        </w:tc>
      </w:tr>
      <w:tr w:rsidR="00693B17" w:rsidRPr="00495D37" w14:paraId="75EC1F0C" w14:textId="77777777" w:rsidTr="00E31B7D">
        <w:trPr>
          <w:trHeight w:val="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1C906" w14:textId="77777777" w:rsidR="00693B17" w:rsidRPr="00495D37" w:rsidRDefault="00693B17" w:rsidP="00693B17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9A4A6" w14:textId="77777777" w:rsidR="00693B17" w:rsidRPr="00495D37" w:rsidRDefault="00693B17" w:rsidP="00693B17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E5A5C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3E09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Виходячи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з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діючих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1A51A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оптимальних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7BB5F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Максимальні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ставки</w:t>
            </w:r>
          </w:p>
        </w:tc>
      </w:tr>
      <w:tr w:rsidR="00693B17" w:rsidRPr="00495D37" w14:paraId="53FE0E8F" w14:textId="77777777" w:rsidTr="00693B1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01301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Фізичні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особи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6131D" w14:textId="77777777" w:rsidR="00693B17" w:rsidRPr="00304B57" w:rsidRDefault="00693B17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67FBDB" w14:textId="77777777" w:rsidR="00693B17" w:rsidRPr="00693B1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3415,8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5BC80" w14:textId="77777777" w:rsidR="00693B17" w:rsidRPr="00304B57" w:rsidRDefault="00653218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4440,54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D6054" w14:textId="77777777" w:rsidR="00693B17" w:rsidRPr="00304B57" w:rsidRDefault="00653218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54AA8" w14:textId="77777777" w:rsidR="00693B17" w:rsidRPr="00304B57" w:rsidRDefault="00653218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10500,0</w:t>
            </w:r>
          </w:p>
        </w:tc>
      </w:tr>
      <w:tr w:rsidR="00693B17" w:rsidRPr="00495D37" w14:paraId="795ED973" w14:textId="77777777" w:rsidTr="00693B1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163A2" w14:textId="025153E8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особи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815F9" w14:textId="77777777" w:rsidR="00693B17" w:rsidRPr="00304B57" w:rsidRDefault="00693B17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F95F3" w14:textId="77777777" w:rsidR="00693B17" w:rsidRPr="00693B1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4037,8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8505D" w14:textId="77777777" w:rsidR="00693B17" w:rsidRPr="00304B57" w:rsidRDefault="00653218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5101,9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FDC66" w14:textId="77777777" w:rsidR="00693B17" w:rsidRPr="00304B57" w:rsidRDefault="00653218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4090,7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6FC03" w14:textId="77777777" w:rsidR="00693B17" w:rsidRPr="00304B57" w:rsidRDefault="00653218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15305,9</w:t>
            </w:r>
          </w:p>
        </w:tc>
      </w:tr>
      <w:tr w:rsidR="00693B17" w:rsidRPr="00495D37" w14:paraId="30098A92" w14:textId="77777777" w:rsidTr="00693B1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65C4A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F70CD" w14:textId="77777777" w:rsidR="00693B17" w:rsidRPr="00304B57" w:rsidRDefault="00693B17" w:rsidP="00693B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04B5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7544B" w14:textId="77777777" w:rsidR="00693B17" w:rsidRPr="00514120" w:rsidRDefault="00514120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7453,6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9A9B2" w14:textId="77777777" w:rsidR="00693B17" w:rsidRPr="00653218" w:rsidRDefault="00653218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372" w14:textId="77777777" w:rsidR="00693B17" w:rsidRPr="00653218" w:rsidRDefault="00653218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B37D3" w14:textId="77777777" w:rsidR="00693B17" w:rsidRPr="00653218" w:rsidRDefault="00653218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</w:p>
        </w:tc>
      </w:tr>
      <w:tr w:rsidR="00693B17" w:rsidRPr="00495D37" w14:paraId="22CB0655" w14:textId="77777777" w:rsidTr="00693B17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5D29C" w14:textId="77777777" w:rsidR="00693B17" w:rsidRPr="00495D37" w:rsidRDefault="00693B17" w:rsidP="00693B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порівнянні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2020 роком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DA720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416B97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94817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DDF51BA" w14:textId="77777777" w:rsidR="00693B17" w:rsidRPr="00653218" w:rsidRDefault="00653218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+2088,8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2F54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7D76C6C" w14:textId="77777777" w:rsidR="00693B17" w:rsidRPr="00653218" w:rsidRDefault="00653218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+137,1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7734E" w14:textId="77777777" w:rsidR="00693B17" w:rsidRPr="00495D37" w:rsidRDefault="00693B17" w:rsidP="0069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1BF4BC9" w14:textId="77777777" w:rsidR="00693B17" w:rsidRPr="00653218" w:rsidRDefault="00653218" w:rsidP="00693B1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+18352,3</w:t>
            </w:r>
          </w:p>
        </w:tc>
      </w:tr>
    </w:tbl>
    <w:p w14:paraId="61BEBA14" w14:textId="77777777" w:rsidR="00495D37" w:rsidRPr="00495D37" w:rsidRDefault="00495D37" w:rsidP="00495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6CF581E1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Основні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групи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підгрупи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),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впливає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проблема, яку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передбачається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розв’язати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шляхом державного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прийняттям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цього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проєкту регуляторного акта:</w:t>
      </w:r>
    </w:p>
    <w:p w14:paraId="2184952B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14:paraId="765B52FB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4093"/>
        <w:gridCol w:w="2552"/>
      </w:tblGrid>
      <w:tr w:rsidR="00495D37" w:rsidRPr="00495D37" w14:paraId="724A1F5B" w14:textId="77777777" w:rsidTr="00461B67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688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Групи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підгрупи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30D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Так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C4B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Ні</w:t>
            </w:r>
            <w:proofErr w:type="spellEnd"/>
          </w:p>
        </w:tc>
      </w:tr>
      <w:tr w:rsidR="00495D37" w:rsidRPr="00495D37" w14:paraId="1ADBD7D6" w14:textId="77777777" w:rsidTr="00461B67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1CA77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Громадяни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0F9FD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Шляхом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забезпечення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умов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покращення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5321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розвитку підприємництва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здійснення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53218" w:rsidRPr="0065321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="00653218" w:rsidRPr="0065321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плати за землю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5321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.</w:t>
            </w:r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,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будуть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спрямовані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економічних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екологічних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розвитку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3590B" w14:textId="77777777" w:rsidR="00495D37" w:rsidRPr="00495D37" w:rsidRDefault="00495D37" w:rsidP="00495D37">
            <w:pPr>
              <w:spacing w:after="0" w:line="247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впливає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</w:t>
            </w:r>
            <w:proofErr w:type="spellEnd"/>
          </w:p>
        </w:tc>
      </w:tr>
      <w:tr w:rsidR="00495D37" w:rsidRPr="00495D37" w14:paraId="3037716B" w14:textId="77777777" w:rsidTr="00030F3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3E23D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Держава.</w:t>
            </w:r>
          </w:p>
          <w:p w14:paraId="6D3B3285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130E1BF8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самоврядування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3B21E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повноважень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самоврядування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віднесено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право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встановлювати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ставки  </w:t>
            </w:r>
            <w:proofErr w:type="spellStart"/>
            <w:r w:rsidR="00653218" w:rsidRPr="006532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proofErr w:type="gramEnd"/>
            <w:r w:rsidR="00653218" w:rsidRPr="006532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прогнозуються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53218" w:rsidRPr="006532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53218" w:rsidRPr="006532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близько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5321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будуть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спрямовані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економічних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екологічних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розвитку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4E523" w14:textId="77777777" w:rsidR="00495D37" w:rsidRPr="00495D37" w:rsidRDefault="00495D37" w:rsidP="00495D37">
            <w:pPr>
              <w:spacing w:after="0" w:line="247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030F3B" w:rsidRPr="00495D37" w14:paraId="1B965FB2" w14:textId="77777777" w:rsidTr="00030F3B">
        <w:trPr>
          <w:trHeight w:val="386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6D975" w14:textId="77777777" w:rsidR="00030F3B" w:rsidRPr="00495D37" w:rsidRDefault="00030F3B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14:paraId="53D13133" w14:textId="77777777" w:rsidR="00030F3B" w:rsidRPr="00495D37" w:rsidRDefault="00030F3B" w:rsidP="00495D37">
            <w:pPr>
              <w:spacing w:before="100" w:after="0" w:line="240" w:lineRule="auto"/>
              <w:rPr>
                <w:rFonts w:eastAsiaTheme="minorEastAsia"/>
                <w:lang w:eastAsia="ru-RU"/>
              </w:rPr>
            </w:pP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 тому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малого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9473F" w14:textId="508F55CA" w:rsidR="00030F3B" w:rsidRPr="00495D37" w:rsidRDefault="00030F3B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Впливає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орендують земельні ділянки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прогнозуються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532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Pr="006532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 бюджету Южноукраїнської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</w:t>
            </w:r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, в тому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числі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суб’єктів</w:t>
            </w:r>
            <w:proofErr w:type="spellEnd"/>
            <w:r w:rsidR="00304B5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uk-UA" w:eastAsia="ru-RU"/>
              </w:rPr>
              <w:t xml:space="preserve"> господарювання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фінансово-господарської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діяльності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урахуванням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F0DEF" w14:textId="77777777" w:rsidR="00030F3B" w:rsidRPr="00495D37" w:rsidRDefault="00030F3B" w:rsidP="00495D37">
            <w:pPr>
              <w:spacing w:after="0" w:line="247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впливає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які не орендують земельні ділянки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14:paraId="72E1E948" w14:textId="77777777" w:rsidR="00495D37" w:rsidRPr="00495D37" w:rsidRDefault="00495D37" w:rsidP="00495D3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14:paraId="5FBF6325" w14:textId="466265AD" w:rsidR="00495D37" w:rsidRPr="00495D37" w:rsidRDefault="00495D37" w:rsidP="00030F3B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Крім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того,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вказана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проблема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справляє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вплив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на 42,5 тис.</w:t>
      </w:r>
      <w:r w:rsidR="00304B5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 </w:t>
      </w:r>
      <w:proofErr w:type="gramStart"/>
      <w:r w:rsidR="00304B5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мешканців </w:t>
      </w: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Южноукраїнської</w:t>
      </w:r>
      <w:proofErr w:type="gram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які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розраховують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виконання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соціальних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програм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фінансуються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з бюджету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</w:t>
      </w:r>
    </w:p>
    <w:p w14:paraId="4C4B632C" w14:textId="77777777" w:rsidR="00495D37" w:rsidRPr="00495D37" w:rsidRDefault="00495D37" w:rsidP="00747D3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Питання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наповнення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бюджету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у тому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числі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через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установлення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є сферою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загальних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інтересів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органів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місцевої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влади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й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.</w:t>
      </w:r>
    </w:p>
    <w:p w14:paraId="03287BEF" w14:textId="77777777" w:rsidR="00495D37" w:rsidRPr="00495D37" w:rsidRDefault="00495D37" w:rsidP="00304B57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Ринкові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механізми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не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можуть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бути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застосовані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при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адмініструванні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податків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.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Доцільним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є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втручання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держави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шляхом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делегування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органам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місцевого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самоврядування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повноважень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установлення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Pr="00495D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як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ПКУ.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Отже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можливе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лише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шляхом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ухвалення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відповідного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ради.</w:t>
      </w:r>
    </w:p>
    <w:p w14:paraId="43273759" w14:textId="40B6BD75" w:rsidR="00495D37" w:rsidRPr="00747D39" w:rsidRDefault="00495D37" w:rsidP="00747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плати за землю </w:t>
      </w:r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Южноукраїнської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територіальної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громади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необхідне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Южноукраїнської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ради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25.06.2020 №1913 «Про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2021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плати за землю в 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місті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Южноукраїнську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Костянтинівської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селищної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03.07.2020 № 3 «Про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ставок та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пільг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із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сплати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земельного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податку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Костянтинівської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селищної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ради на 2021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Іванівської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сільської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19.06.2020 № 1 «Про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зборів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Іванівської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сільської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ради на 2021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регулюють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процеси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сплати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земельного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податку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2021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році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пункту 10.2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10,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підпунктів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12.3.2, 12.3.4, 12.3.5 пункту 12.3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12 ПКУ не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</w:t>
      </w:r>
      <w:r w:rsidR="0037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уть</w:t>
      </w:r>
      <w:proofErr w:type="spellEnd"/>
      <w:r w:rsidR="0037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бути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застосован</w:t>
      </w:r>
      <w:proofErr w:type="spellEnd"/>
      <w:r w:rsidR="0037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</w:t>
      </w:r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2022 </w:t>
      </w:r>
      <w:proofErr w:type="spellStart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році</w:t>
      </w:r>
      <w:proofErr w:type="spellEnd"/>
      <w:r w:rsidRPr="00747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52831BAA" w14:textId="77777777" w:rsidR="00747D39" w:rsidRPr="0037731C" w:rsidRDefault="00495D37" w:rsidP="00495D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З метою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систематизації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платників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податків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забезпечення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єдиного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підходу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податкових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вбачається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доцільним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установлення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відповідно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видів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економічної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діяльності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згідно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Класифікацією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видів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економічної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діяльності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затвердженою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наказом Державного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комітету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України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питань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технічного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регулювання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споживчої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політики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11.10.2010 №457,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зі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змінами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Диференціація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залежно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виду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економічної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діяльності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платників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2" w:name="_Hlk71203630"/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bookmarkEnd w:id="2"/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дає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змогу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встановити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ставки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в межах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певної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цільової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категорії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земель за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галузевим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принципом,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забезпечить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прозорість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нарахування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залежно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отриманих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доходів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недопущення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дискримінації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уникнення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збільшення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навантаження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="00747D39" w:rsidRPr="0037731C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="00747D39"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37731C">
        <w:rPr>
          <w:rFonts w:ascii="Times New Roman" w:eastAsia="Times New Roman" w:hAnsi="Times New Roman" w:cs="Times New Roman"/>
          <w:sz w:val="24"/>
          <w:lang w:eastAsia="ru-RU"/>
        </w:rPr>
        <w:t>середнього</w:t>
      </w:r>
      <w:proofErr w:type="spellEnd"/>
      <w:r w:rsidR="00747D39"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та малого </w:t>
      </w:r>
      <w:proofErr w:type="spellStart"/>
      <w:r w:rsidR="00747D39" w:rsidRPr="0037731C">
        <w:rPr>
          <w:rFonts w:ascii="Times New Roman" w:eastAsia="Times New Roman" w:hAnsi="Times New Roman" w:cs="Times New Roman"/>
          <w:sz w:val="24"/>
          <w:lang w:eastAsia="ru-RU"/>
        </w:rPr>
        <w:t>підприємництва</w:t>
      </w:r>
      <w:proofErr w:type="spellEnd"/>
      <w:r w:rsidR="00747D39" w:rsidRPr="0037731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0AC91A6F" w14:textId="3D8EF7DD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31C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Враховуючи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соціально-економічну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ситуацію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державі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дію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карантинних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обмежень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спричинених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гострою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респіраторною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хворобою COVID-19,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збільшення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базової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нормативної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грошової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оцінки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землі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відповідно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рішення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18.03.2021 </w:t>
      </w:r>
      <w:r w:rsidRPr="0037731C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285 «Про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затвердження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технічної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документації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нормативної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грошової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оцінки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земель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міста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Южноукраїнська</w:t>
      </w:r>
      <w:proofErr w:type="spellEnd"/>
      <w:r w:rsidRPr="003773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7731C">
        <w:rPr>
          <w:rFonts w:ascii="Times New Roman" w:eastAsia="Times New Roman" w:hAnsi="Times New Roman" w:cs="Times New Roman"/>
          <w:sz w:val="24"/>
          <w:lang w:eastAsia="ru-RU"/>
        </w:rPr>
        <w:t>Миколаївської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області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», з метою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запобігання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значного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збільшення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сплату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пропонується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встановити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ставки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на оптимальному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рівні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6007C759" w14:textId="77777777" w:rsidR="00747D39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За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відсутності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не буде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забезпечено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ставок, порядку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нарахування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14:paraId="00996964" w14:textId="77777777" w:rsidR="00747D39" w:rsidRDefault="00747D39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186CDC00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2.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Визначення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цілей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державного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:</w:t>
      </w:r>
    </w:p>
    <w:p w14:paraId="2340A819" w14:textId="77777777" w:rsidR="00495D37" w:rsidRPr="00495D37" w:rsidRDefault="00495D37" w:rsidP="00747D3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Проєкт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рішення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ради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спрямований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розв’язання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завдання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визначеного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попередньому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розділі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аналізу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регуляторного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. </w:t>
      </w:r>
    </w:p>
    <w:p w14:paraId="027D79A0" w14:textId="3523D35A" w:rsidR="00495D37" w:rsidRPr="00495D37" w:rsidRDefault="00495D37" w:rsidP="00747D3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Цілями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державного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є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установлення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відповідно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ПКУ,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отримання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до бюджету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прогнозованих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податкових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у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розмірі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="00747D39">
        <w:rPr>
          <w:rFonts w:ascii="Times New Roman" w:eastAsia="Times New Roman" w:hAnsi="Times New Roman" w:cs="Times New Roman"/>
          <w:sz w:val="24"/>
          <w:lang w:val="uk-UA" w:eastAsia="ru-RU"/>
        </w:rPr>
        <w:t>75</w:t>
      </w:r>
      <w:r w:rsidR="0037731C">
        <w:rPr>
          <w:rFonts w:ascii="Times New Roman" w:eastAsia="Times New Roman" w:hAnsi="Times New Roman" w:cs="Times New Roman"/>
          <w:sz w:val="24"/>
          <w:lang w:val="uk-UA" w:eastAsia="ru-RU"/>
        </w:rPr>
        <w:t>90</w:t>
      </w:r>
      <w:r w:rsidR="00747D39">
        <w:rPr>
          <w:rFonts w:ascii="Times New Roman" w:eastAsia="Times New Roman" w:hAnsi="Times New Roman" w:cs="Times New Roman"/>
          <w:sz w:val="24"/>
          <w:lang w:val="uk-UA" w:eastAsia="ru-RU"/>
        </w:rPr>
        <w:t>,7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тис.грн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.,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забезпечення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виконання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програм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: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соціальних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економічних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екологічних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розвитку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сфері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адміністративних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послуг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тощо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фінансування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бюджетної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сфери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галузях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освіти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охорони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здоров’я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соціального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захисту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житлово-комунального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дорожнього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господарства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транспорту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тощо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.  </w:t>
      </w:r>
    </w:p>
    <w:p w14:paraId="22AFA33D" w14:textId="77777777" w:rsidR="00495D37" w:rsidRPr="00495D37" w:rsidRDefault="00495D37" w:rsidP="00495D3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Вимірювальними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індикаторами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цілей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зменшення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масштабів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проблеми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є:</w:t>
      </w:r>
    </w:p>
    <w:p w14:paraId="47162E85" w14:textId="522F9A33" w:rsidR="00495D37" w:rsidRPr="00495D37" w:rsidRDefault="00495D37" w:rsidP="00495D3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кількісні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: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коштів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бюджету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</w:t>
      </w:r>
      <w:r w:rsidR="00747D39">
        <w:rPr>
          <w:rFonts w:ascii="Times New Roman" w:eastAsia="Times New Roman" w:hAnsi="Times New Roman" w:cs="Times New Roman"/>
          <w:sz w:val="24"/>
          <w:lang w:val="uk-UA" w:eastAsia="ru-RU"/>
        </w:rPr>
        <w:t>7</w:t>
      </w:r>
      <w:r w:rsidR="0037731C">
        <w:rPr>
          <w:rFonts w:ascii="Times New Roman" w:eastAsia="Times New Roman" w:hAnsi="Times New Roman" w:cs="Times New Roman"/>
          <w:sz w:val="24"/>
          <w:lang w:val="uk-UA" w:eastAsia="ru-RU"/>
        </w:rPr>
        <w:t>590</w:t>
      </w:r>
      <w:r w:rsidR="00747D39">
        <w:rPr>
          <w:rFonts w:ascii="Times New Roman" w:eastAsia="Times New Roman" w:hAnsi="Times New Roman" w:cs="Times New Roman"/>
          <w:sz w:val="24"/>
          <w:lang w:val="uk-UA" w:eastAsia="ru-RU"/>
        </w:rPr>
        <w:t>,7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тис.грн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.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чисельність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платників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податку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поширюватиметься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регуляторний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акт </w:t>
      </w:r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– </w:t>
      </w:r>
      <w:r w:rsidR="00747D39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389 орендарів</w:t>
      </w: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;</w:t>
      </w:r>
    </w:p>
    <w:p w14:paraId="390384DD" w14:textId="77777777" w:rsidR="00495D37" w:rsidRPr="00495D37" w:rsidRDefault="00495D37" w:rsidP="00495D3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часовий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: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дія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регуляторного акта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необмежена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;</w:t>
      </w:r>
    </w:p>
    <w:p w14:paraId="570CDAAA" w14:textId="77777777" w:rsidR="00495D37" w:rsidRPr="00495D37" w:rsidRDefault="00495D37" w:rsidP="00495D3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якісний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забезпечення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виконання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місцевих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цільових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програм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: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соціальних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економічних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екологічних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розвитку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сфері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адміністративних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послуг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тощо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фінансування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бюджетної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сфери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галузях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освіти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охорони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здоров’я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соціального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захисту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житлово-комунального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дорожнього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господарства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транспорту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тощо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.</w:t>
      </w:r>
    </w:p>
    <w:p w14:paraId="232D976F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Ухвалення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рішення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сприяє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підвищенню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рівня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податкової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дисципліни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ефективності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контролю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державної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фіскальної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служби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частині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забезпечення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своєчасних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та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повному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обсязі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податкових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до бюджету</w:t>
      </w:r>
      <w:proofErr w:type="gramEnd"/>
      <w:r w:rsidRPr="00495D3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.</w:t>
      </w:r>
    </w:p>
    <w:p w14:paraId="2717317A" w14:textId="77777777" w:rsidR="00495D37" w:rsidRPr="00495D37" w:rsidRDefault="00495D37" w:rsidP="00495D3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FD1D8FB" w14:textId="77777777" w:rsidR="00495D37" w:rsidRPr="00495D37" w:rsidRDefault="00495D37" w:rsidP="00495D3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Цілями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акта є:</w:t>
      </w:r>
    </w:p>
    <w:p w14:paraId="707DEFD8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установлення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747D39" w:rsidRPr="00747D3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2A67296E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отримання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додаткового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фінансового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ресурсу для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вирішення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соціально-економічних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питань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розвитку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підвищення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соціальних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стандартів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52AD3375" w14:textId="77777777" w:rsidR="00495D37" w:rsidRPr="00495D37" w:rsidRDefault="00495D37" w:rsidP="00495D3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9BE8D1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3.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Визначення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всіх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прийнятих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альтернативних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способів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зазначених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цілей</w:t>
      </w:r>
      <w:proofErr w:type="spellEnd"/>
    </w:p>
    <w:p w14:paraId="4D3F878C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</w:p>
    <w:p w14:paraId="193FD5BC" w14:textId="073B686E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1.Під час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розробки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прєкту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було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розглянуто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такі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альтернативні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способи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цілей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40F758E6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6773"/>
      </w:tblGrid>
      <w:tr w:rsidR="00495D37" w:rsidRPr="00495D37" w14:paraId="16CB10D6" w14:textId="77777777" w:rsidTr="00461B67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A53F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C72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</w:p>
        </w:tc>
      </w:tr>
      <w:tr w:rsidR="00495D37" w:rsidRPr="00495D37" w14:paraId="1DB32FEE" w14:textId="77777777" w:rsidTr="00461B67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6DEC1" w14:textId="77777777" w:rsidR="00495D37" w:rsidRPr="00495D37" w:rsidRDefault="00495D37" w:rsidP="00495D37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1</w:t>
            </w:r>
          </w:p>
          <w:p w14:paraId="3DDC7698" w14:textId="77777777" w:rsidR="00495D37" w:rsidRPr="00495D37" w:rsidRDefault="00495D37" w:rsidP="00495D37">
            <w:pPr>
              <w:spacing w:after="0" w:line="247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мінімальної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ставки  </w:t>
            </w:r>
            <w:proofErr w:type="spellStart"/>
            <w:r w:rsidR="00747D39" w:rsidRPr="00747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proofErr w:type="gramEnd"/>
            <w:r w:rsidR="00747D39" w:rsidRPr="00747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мінімальний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законодавчому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тобто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припускається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дорівнює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E6EF3" w14:textId="77777777" w:rsidR="00495D37" w:rsidRPr="00495D37" w:rsidRDefault="00495D37" w:rsidP="00495D37">
            <w:pPr>
              <w:spacing w:after="0" w:line="247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Альтернатива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неприйнятна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Наслідком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коштів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47D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обмежить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першочергових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тенденцію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пов’язано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зростанням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заробітної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працівників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підвищенням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тарифів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енергоносії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За 2020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751BC" w:rsidRPr="001751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751BC" w:rsidRPr="001751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склали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751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7453,6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тис. грн.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</w:t>
            </w:r>
            <w:r w:rsidR="001751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Негативний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вплив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буде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завдано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територіальній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громаді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відсутність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 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ставить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загрозу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місц</w:t>
            </w:r>
            <w:r w:rsidRPr="00495D3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 в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населення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</w:p>
        </w:tc>
      </w:tr>
      <w:tr w:rsidR="00495D37" w:rsidRPr="00495D37" w14:paraId="114DA965" w14:textId="77777777" w:rsidTr="00461B6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27428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2</w:t>
            </w:r>
          </w:p>
          <w:p w14:paraId="566F134C" w14:textId="7E2BD10D" w:rsidR="00495D37" w:rsidRPr="0037731C" w:rsidRDefault="00495D37" w:rsidP="00495D37">
            <w:pPr>
              <w:spacing w:after="0" w:line="247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 </w:t>
            </w:r>
            <w:proofErr w:type="spellStart"/>
            <w:r w:rsidR="006E6988" w:rsidRPr="006E69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E6988" w:rsidRPr="006E69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2020</w:t>
            </w:r>
            <w:r w:rsid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 рок</w:t>
            </w:r>
            <w:proofErr w:type="spellStart"/>
            <w:r w:rsid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ів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432AE" w14:textId="009B6801" w:rsidR="00495D37" w:rsidRPr="0037731C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Встановлення з 2022 року розміру ставок </w:t>
            </w:r>
            <w:r w:rsidR="001751BC"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орендної плати за землю </w:t>
            </w: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 рівні що діяли протягом 2020</w:t>
            </w:r>
            <w:r w:rsidR="00AC5FC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</w:t>
            </w: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2021 років,  в зв'язку із  збільшенням базової нормативної грошової оцінки землі, відповідно до рішення Южноукраїнської міської ради від 18.03.2021 </w:t>
            </w:r>
            <w:r w:rsidRPr="0037731C">
              <w:rPr>
                <w:rFonts w:ascii="Segoe UI Symbol" w:eastAsia="Segoe UI Symbol" w:hAnsi="Segoe UI Symbol" w:cs="Segoe UI Symbol"/>
                <w:sz w:val="24"/>
                <w:lang w:val="uk-UA" w:eastAsia="ru-RU"/>
              </w:rPr>
              <w:t>№</w:t>
            </w: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285 «Про затвердження технічної документації з нормативної грошової оцінки земель міста Южноукраїнська Миколаївської області» призведе до значного збільшення витрат суб'єкті</w:t>
            </w:r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</w:t>
            </w: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господарювання на сплату </w:t>
            </w:r>
            <w:r w:rsidR="001751BC"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орендної плати за землю</w:t>
            </w: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таке збільшення </w:t>
            </w:r>
            <w:proofErr w:type="spellStart"/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оріентовано</w:t>
            </w:r>
            <w:proofErr w:type="spellEnd"/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склад</w:t>
            </w:r>
            <w:r w:rsidR="001751B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е</w:t>
            </w: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від 30% до </w:t>
            </w:r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100%</w:t>
            </w:r>
            <w:r w:rsidRPr="0037731C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. </w:t>
            </w:r>
          </w:p>
          <w:p w14:paraId="195948E1" w14:textId="7C3ABA4A" w:rsidR="00495D37" w:rsidRPr="00495D37" w:rsidRDefault="00495D37" w:rsidP="00495D37">
            <w:pPr>
              <w:spacing w:after="0" w:line="247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цьому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E698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9542,4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r w:rsidR="006E698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2088,8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більше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ніж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2020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році</w:t>
            </w:r>
            <w:proofErr w:type="spellEnd"/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495D37" w:rsidRPr="00495D37" w14:paraId="746E7AD2" w14:textId="77777777" w:rsidTr="00461B6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505F" w14:textId="77777777" w:rsidR="00495D37" w:rsidRPr="006E6988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3</w:t>
            </w:r>
          </w:p>
          <w:p w14:paraId="1BE02DB2" w14:textId="77777777" w:rsidR="006E6988" w:rsidRPr="006E6988" w:rsidRDefault="00495D37" w:rsidP="006E69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оптимальних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</w:t>
            </w:r>
            <w:proofErr w:type="spellStart"/>
            <w:r w:rsidR="006E6988"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="006E6988"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землю </w:t>
            </w:r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45CFC6" w14:textId="6FB55E7E" w:rsidR="00495D37" w:rsidRPr="006E6988" w:rsidRDefault="006E6988" w:rsidP="00495D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земельним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ділянкам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значне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землю на оптимальному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значно</w:t>
            </w:r>
            <w:proofErr w:type="spellEnd"/>
            <w:r w:rsidR="0079308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му</w:t>
            </w:r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росту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плати за землю для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проєктом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регуляторного </w:t>
            </w:r>
            <w:proofErr w:type="spellStart"/>
            <w:proofErr w:type="gram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атку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пропонується</w:t>
            </w:r>
            <w:proofErr w:type="spellEnd"/>
            <w:proofErr w:type="gram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ставки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плати за землю на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територіях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Костянтинівського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Іванівського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старостинських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округів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2983" w:rsidRPr="00B72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B72983" w:rsidRPr="00B72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="00B72983" w:rsidRPr="00B72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видам </w:t>
            </w:r>
            <w:proofErr w:type="spellStart"/>
            <w:r w:rsidR="00B72983" w:rsidRPr="00B72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="00B72983" w:rsidRPr="00B72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983" w:rsidRPr="00B72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="00B72983" w:rsidRPr="00B72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6E6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084B1" w14:textId="456D8152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Враховуючи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соціально-економічну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ситуацію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державі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карантинних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обмежень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спричинених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гострою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респіраторною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хворобою COVID-19,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відповідно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18.03.2021 </w:t>
            </w:r>
            <w:r w:rsidRPr="00495D37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285 «Про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затвердження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технічної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земель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Южноукраїнська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Миколаївської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», з метою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запобігання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му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</w:t>
            </w:r>
            <w:proofErr w:type="spellEnd"/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="00C6754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="00C6754D" w:rsidRPr="00C6754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орендної плати за землю </w:t>
            </w:r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земельним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ділянкам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по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яким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передбачається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значне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або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зменшення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землі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встановити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ставки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на оптимальному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який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передбачає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запобігання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му</w:t>
            </w:r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росту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для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суб’єктів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Крім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того,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проєктом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регуляторного </w:t>
            </w:r>
            <w:proofErr w:type="spellStart"/>
            <w:proofErr w:type="gram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атку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пропонується</w:t>
            </w:r>
            <w:proofErr w:type="spellEnd"/>
            <w:proofErr w:type="gram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встановити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ставки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на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територіях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Костянтинівського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Іванівського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старостинських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округів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по окремим видам ціль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</w:t>
            </w:r>
            <w:r w:rsidR="0079308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вого призначення земель</w:t>
            </w:r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земельного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6754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ставок </w:t>
            </w:r>
            <w:proofErr w:type="spellStart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6754D" w:rsidRPr="00C675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оптимальному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доцільним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14:paraId="052F6920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Застосування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шляхом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ухвалення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ради «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встановлення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на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території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="00DF218A" w:rsidRPr="00DF2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 є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найбільш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</w:t>
            </w:r>
          </w:p>
          <w:p w14:paraId="06E0AD8C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Ухвалення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забезпечить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F218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r w:rsidR="00DF218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137,1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F218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більш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порівнянні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2020 роком</w:t>
            </w:r>
            <w:r w:rsidR="00DF218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нестиме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більш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податкове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навантаження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95D37" w:rsidRPr="00495D37" w14:paraId="6E1D1272" w14:textId="77777777" w:rsidTr="00461B6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AB583" w14:textId="77777777" w:rsidR="00495D37" w:rsidRPr="00495D37" w:rsidRDefault="00495D37" w:rsidP="00495D37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Альтернатива 4</w:t>
            </w:r>
          </w:p>
          <w:p w14:paraId="11C239BC" w14:textId="7E10AC4F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максимальної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ставки 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становлення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на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території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у розмірі               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12 %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gramStart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від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9E49" w14:textId="4EF7E85F" w:rsidR="00495D37" w:rsidRPr="00495D37" w:rsidRDefault="00495D37" w:rsidP="00495D37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Альтернатива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прийнятною</w:t>
            </w:r>
            <w:proofErr w:type="spellEnd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gramStart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частково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</w:p>
          <w:p w14:paraId="681E512D" w14:textId="35E96316" w:rsidR="00495D37" w:rsidRPr="00495D37" w:rsidRDefault="00495D37" w:rsidP="00495D37">
            <w:pPr>
              <w:spacing w:after="0" w:line="247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максимальн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</w:t>
            </w:r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території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="00E24413" w:rsidRPr="00E244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в розмірі </w:t>
            </w:r>
            <w:r w:rsidR="00E2441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12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%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ділянки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забезпечить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упорядкує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відносини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між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органами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самоврядування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Але,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цьому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збільшу</w:t>
            </w:r>
            <w:proofErr w:type="spellEnd"/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ю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ться</w:t>
            </w:r>
            <w:proofErr w:type="spellEnd"/>
            <w:proofErr w:type="gramEnd"/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витрати орендарів на сплату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и</w:t>
            </w:r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землю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Ухвалення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забезпечить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</w:t>
            </w:r>
            <w:proofErr w:type="gramEnd"/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18352,3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більше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порівнянні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2020 роком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14:paraId="6C599D37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</w:pPr>
    </w:p>
    <w:p w14:paraId="44F1464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2.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вибраних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альтернативних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способів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цілей</w:t>
      </w:r>
      <w:proofErr w:type="spellEnd"/>
    </w:p>
    <w:p w14:paraId="7722295F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</w:p>
    <w:p w14:paraId="749A0CF5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на сферу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інтересів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держави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</w:t>
      </w:r>
    </w:p>
    <w:p w14:paraId="54EFFF20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(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органів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місцевого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самоврядування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)</w:t>
      </w:r>
    </w:p>
    <w:p w14:paraId="161B4CAA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115"/>
        <w:gridCol w:w="4385"/>
      </w:tblGrid>
      <w:tr w:rsidR="00495D37" w:rsidRPr="00495D37" w14:paraId="0C517584" w14:textId="77777777" w:rsidTr="00AC25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C7A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0772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Вигоди</w:t>
            </w:r>
            <w:proofErr w:type="spellEnd"/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9294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</w:p>
        </w:tc>
      </w:tr>
      <w:tr w:rsidR="00495D37" w:rsidRPr="00495D37" w14:paraId="07883F59" w14:textId="77777777" w:rsidTr="00AC25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9196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Альтернатива 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070FC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Вигоди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 </w:t>
            </w:r>
          </w:p>
          <w:p w14:paraId="207B7B65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9914E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Южноукораїнської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ради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від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25.06.2020 №1913 «Про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встановлення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на 2021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рік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ставок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плати за землю в 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місті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Южноукраїнську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»,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Костянтинівської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селищної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ради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від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03.07.2020 № 3 «Про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встановлення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ставок та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пільг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із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сплати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земельного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податку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на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території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Костянтинівської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селищної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ради на 2021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рік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»,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Іванівської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сільської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ради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від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19.06.2020 № 1 «Про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встановлення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місцевих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податків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зборів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території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Іванівської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сільської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ради на 2021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рік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поширюється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2021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наступний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регуляторний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акт,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унеможливлює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нарахування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Наслідком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є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бюджетом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</w:t>
            </w:r>
          </w:p>
        </w:tc>
      </w:tr>
      <w:tr w:rsidR="00495D37" w:rsidRPr="00495D37" w14:paraId="1B5828A9" w14:textId="77777777" w:rsidTr="00AC25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2DCED" w14:textId="77777777" w:rsidR="00495D37" w:rsidRPr="00495D37" w:rsidRDefault="00495D37" w:rsidP="00495D37">
            <w:pPr>
              <w:spacing w:after="0" w:line="240" w:lineRule="auto"/>
              <w:ind w:right="-108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22E4A" w14:textId="6F957B7B" w:rsidR="00495D37" w:rsidRPr="00495D37" w:rsidRDefault="00495D37" w:rsidP="00600D2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</w:t>
            </w:r>
            <w:proofErr w:type="spellEnd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ня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Calibri" w:eastAsia="Calibri" w:hAnsi="Calibri" w:cs="Calibri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2088,8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більше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ніж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2020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році</w:t>
            </w:r>
            <w:proofErr w:type="spellEnd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Кошти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можуть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спрямовані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економічних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екологічних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розвитку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електронного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врядування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69D94" w14:textId="7840F8CB" w:rsidR="00495D37" w:rsidRPr="00B72983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ресурсів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фіскальних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proofErr w:type="gram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</w:p>
        </w:tc>
      </w:tr>
      <w:tr w:rsidR="00495D37" w:rsidRPr="00495D37" w14:paraId="1A7647B1" w14:textId="77777777" w:rsidTr="00AC25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C9278" w14:textId="77777777" w:rsidR="00495D37" w:rsidRPr="00495D37" w:rsidRDefault="00495D37" w:rsidP="00495D37">
            <w:pPr>
              <w:spacing w:after="0" w:line="240" w:lineRule="auto"/>
              <w:ind w:right="-108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CC7B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Удосконалення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оподаткування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підвищення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використання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економічних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ресурсів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забезпечення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137,1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більше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порівнянні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2020 роком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Кошти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спрямовані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економічних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екологічних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розвитку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електронного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врядування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сфері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послуг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37B7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ресурсів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фіскальних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95D37" w:rsidRPr="00495D37" w14:paraId="7A535141" w14:textId="77777777" w:rsidTr="00AC25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92479" w14:textId="77777777" w:rsidR="00495D37" w:rsidRPr="00495D37" w:rsidRDefault="00495D37" w:rsidP="00495D37">
            <w:pPr>
              <w:spacing w:after="0" w:line="240" w:lineRule="auto"/>
              <w:ind w:right="-108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0142" w14:textId="1D29D91D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Прийняття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нормативного акта органу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самоврядування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урахуванням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Кодексу.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</w:t>
            </w:r>
            <w:proofErr w:type="spellEnd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ня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складуть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</w:t>
            </w:r>
            <w:proofErr w:type="spellStart"/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ман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і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кошти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направити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забезпечення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</w:t>
            </w:r>
            <w:r w:rsidRPr="00495D37">
              <w:rPr>
                <w:rFonts w:ascii="Times New Roman" w:eastAsia="Times New Roman" w:hAnsi="Times New Roman" w:cs="Times New Roman"/>
                <w:spacing w:val="-20"/>
                <w:sz w:val="24"/>
                <w:shd w:val="clear" w:color="auto" w:fill="FFFFFF"/>
                <w:lang w:eastAsia="ru-RU"/>
              </w:rPr>
              <w:t>’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pacing w:val="-20"/>
                <w:sz w:val="24"/>
                <w:shd w:val="clear" w:color="auto" w:fill="FFFFFF"/>
                <w:lang w:eastAsia="ru-RU"/>
              </w:rPr>
              <w:t>,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pacing w:val="-20"/>
                <w:sz w:val="24"/>
                <w:shd w:val="clear" w:color="auto" w:fill="FFFFFF"/>
                <w:lang w:eastAsia="ru-RU"/>
              </w:rPr>
              <w:t>ж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2FDF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ресурсів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фіскальних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</w:tbl>
    <w:p w14:paraId="6961233F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</w:pPr>
    </w:p>
    <w:p w14:paraId="4E9212CF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на сферу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інтересів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громадян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</w:p>
    <w:p w14:paraId="54E870C1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18"/>
        <w:gridCol w:w="3402"/>
        <w:gridCol w:w="3827"/>
      </w:tblGrid>
      <w:tr w:rsidR="00495D37" w:rsidRPr="00495D37" w14:paraId="354BBCDF" w14:textId="77777777" w:rsidTr="00461B67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A88F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6027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Вигоди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95DA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</w:p>
        </w:tc>
      </w:tr>
      <w:tr w:rsidR="00495D37" w:rsidRPr="00495D37" w14:paraId="7327E704" w14:textId="77777777" w:rsidTr="00461B67">
        <w:trPr>
          <w:trHeight w:val="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0337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2F7A7" w14:textId="77777777" w:rsidR="00495D37" w:rsidRPr="00495D37" w:rsidRDefault="00600D2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</w:t>
            </w:r>
            <w:proofErr w:type="spellStart"/>
            <w:r w:rsidR="00495D37"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ромадяни</w:t>
            </w:r>
            <w:proofErr w:type="spellEnd"/>
            <w:r w:rsidR="00495D37"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="00495D37"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сплачують</w:t>
            </w:r>
            <w:proofErr w:type="spellEnd"/>
            <w:r w:rsidR="00495D37"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у</w:t>
            </w:r>
            <w:r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у</w:t>
            </w:r>
            <w:r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землю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3ADF0" w14:textId="77777777" w:rsidR="00495D37" w:rsidRPr="00495D37" w:rsidRDefault="00495D37" w:rsidP="00495D3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частині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5CA4BC15" w14:textId="77777777" w:rsidR="00495D37" w:rsidRPr="00495D37" w:rsidRDefault="00495D37" w:rsidP="00495D3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Однак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додат-кового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наповнення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час-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відповідно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частини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недоотримає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</w:t>
            </w:r>
            <w:proofErr w:type="gramEnd"/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</w:t>
            </w:r>
            <w:r w:rsidRPr="00495D37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</w:p>
          <w:p w14:paraId="36D0610C" w14:textId="77777777" w:rsidR="00495D37" w:rsidRPr="00495D37" w:rsidRDefault="00495D37" w:rsidP="00495D37">
            <w:pPr>
              <w:spacing w:after="0" w:line="252" w:lineRule="auto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495D37" w:rsidRPr="00495D37" w14:paraId="387FA20B" w14:textId="77777777" w:rsidTr="00461B67">
        <w:trPr>
          <w:trHeight w:val="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6869A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2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6AF6B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600D27" w:rsidRPr="00600D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00D2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надасть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</w:t>
            </w:r>
            <w:r w:rsidRPr="00495D37">
              <w:rPr>
                <w:rFonts w:ascii="Calibri" w:eastAsia="Calibri" w:hAnsi="Calibri" w:cs="Calibri"/>
                <w:lang w:eastAsia="ru-RU"/>
              </w:rPr>
              <w:t>в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5DD0" w14:textId="77777777" w:rsidR="00495D37" w:rsidRPr="00495D37" w:rsidRDefault="00210611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Громадяни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сплачують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орендну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плату за землю</w:t>
            </w:r>
          </w:p>
        </w:tc>
      </w:tr>
      <w:tr w:rsidR="00495D37" w:rsidRPr="00495D37" w14:paraId="0BC8F5C0" w14:textId="77777777" w:rsidTr="00461B67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63A7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3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3C77A" w14:textId="77777777" w:rsidR="00495D37" w:rsidRPr="00495D37" w:rsidRDefault="00495D37" w:rsidP="00495D3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Альтернатива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14:paraId="1C584394" w14:textId="77777777" w:rsidR="00495D37" w:rsidRPr="00495D37" w:rsidRDefault="00495D37" w:rsidP="00495D37">
            <w:pPr>
              <w:spacing w:after="0" w:line="264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210611"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10611"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="002106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7590,7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надасть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</w:t>
            </w:r>
            <w:r w:rsidRPr="00495D37">
              <w:rPr>
                <w:rFonts w:ascii="Calibri" w:eastAsia="Calibri" w:hAnsi="Calibri" w:cs="Calibri"/>
                <w:lang w:eastAsia="ru-RU"/>
              </w:rPr>
              <w:t>ев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53759" w14:textId="77777777" w:rsidR="00495D37" w:rsidRPr="00210611" w:rsidRDefault="00210611" w:rsidP="00495D37">
            <w:pPr>
              <w:spacing w:after="0" w:line="264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Громадяни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сплачують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орендну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плату за землю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</w:p>
        </w:tc>
      </w:tr>
      <w:tr w:rsidR="00495D37" w:rsidRPr="00495D37" w14:paraId="5F1B604C" w14:textId="77777777" w:rsidTr="00461B67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884DE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4</w:t>
            </w:r>
          </w:p>
          <w:p w14:paraId="0B5E0DE2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32474F00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4AE79CE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3C6A0" w14:textId="77777777" w:rsidR="00495D37" w:rsidRPr="00495D37" w:rsidRDefault="00495D37" w:rsidP="00495D37">
            <w:pPr>
              <w:spacing w:after="0" w:line="264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210611"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10611"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="002106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</w:t>
            </w:r>
            <w:r w:rsidRPr="00495D37">
              <w:rPr>
                <w:rFonts w:ascii="Calibri" w:eastAsia="Calibri" w:hAnsi="Calibri" w:cs="Calibri"/>
                <w:lang w:eastAsia="ru-RU"/>
              </w:rPr>
              <w:t>ев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CC75" w14:textId="77777777" w:rsidR="00495D37" w:rsidRPr="00210611" w:rsidRDefault="00210611" w:rsidP="00495D37">
            <w:pPr>
              <w:spacing w:after="0" w:line="264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Громадяни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сплачують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орендну</w:t>
            </w:r>
            <w:proofErr w:type="spellEnd"/>
            <w:r w:rsidRPr="002106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плату за землю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</w:p>
        </w:tc>
      </w:tr>
    </w:tbl>
    <w:p w14:paraId="384A1B80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</w:pPr>
    </w:p>
    <w:p w14:paraId="0E0DD9D1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14:paraId="4469D202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на сферу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інтересів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2AAA8193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A39BEFD" w14:textId="57A636A4" w:rsid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Кількість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поширюється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акта, станом на 01.01.2021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складає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1E8B1B74" w14:textId="77777777" w:rsidR="00AC2553" w:rsidRPr="00495D37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8"/>
        <w:gridCol w:w="949"/>
        <w:gridCol w:w="1050"/>
        <w:gridCol w:w="836"/>
        <w:gridCol w:w="895"/>
      </w:tblGrid>
      <w:tr w:rsidR="00495D37" w:rsidRPr="00495D37" w14:paraId="030E7DD9" w14:textId="77777777" w:rsidTr="00AC2553">
        <w:trPr>
          <w:trHeight w:val="3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0E0E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shd w:val="clear" w:color="auto" w:fill="FFFF00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Показник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0D47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Великі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0384D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Середні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BFB0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Малі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9397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Разом</w:t>
            </w:r>
          </w:p>
        </w:tc>
      </w:tr>
      <w:tr w:rsidR="00495D37" w:rsidRPr="00495D37" w14:paraId="1FB0144B" w14:textId="77777777" w:rsidTr="00AC2553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EABCC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auto" w:fill="FFFF00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підпадають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одиниць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ru-RU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1934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B8699" w14:textId="77777777" w:rsidR="00495D37" w:rsidRPr="00495D37" w:rsidRDefault="007366AC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776ED5" w14:textId="77777777" w:rsidR="00495D37" w:rsidRPr="00495D37" w:rsidRDefault="007366AC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38D49" w14:textId="77777777" w:rsidR="00495D37" w:rsidRPr="00495D37" w:rsidRDefault="007366AC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389</w:t>
            </w:r>
          </w:p>
        </w:tc>
      </w:tr>
      <w:tr w:rsidR="00495D37" w:rsidRPr="00495D37" w14:paraId="7DDE9F01" w14:textId="77777777" w:rsidTr="00AC2553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754DE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auto" w:fill="FFFF00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Питома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вага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загальній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кількості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F9766" w14:textId="77777777" w:rsidR="00495D37" w:rsidRPr="00495D37" w:rsidRDefault="007366AC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  <w:r w:rsidR="00495D37" w:rsidRPr="004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FFA38" w14:textId="77777777" w:rsidR="00495D37" w:rsidRPr="00495D37" w:rsidRDefault="007366AC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2,1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F3233" w14:textId="77777777" w:rsidR="00495D37" w:rsidRPr="00495D37" w:rsidRDefault="007366AC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5B21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6086EA77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2DDAFDF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7"/>
        <w:gridCol w:w="23"/>
        <w:gridCol w:w="3331"/>
        <w:gridCol w:w="3460"/>
      </w:tblGrid>
      <w:tr w:rsidR="00495D37" w:rsidRPr="00495D37" w14:paraId="4AC5865C" w14:textId="77777777" w:rsidTr="00461B67">
        <w:trPr>
          <w:trHeight w:val="1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0D34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63FC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Вигоди</w:t>
            </w:r>
            <w:proofErr w:type="spell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BDC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</w:p>
        </w:tc>
      </w:tr>
      <w:tr w:rsidR="00495D37" w:rsidRPr="00495D37" w14:paraId="3E7EDD45" w14:textId="77777777" w:rsidTr="00461B67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587EF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1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CC1E1" w14:textId="29C0C5A5" w:rsidR="00495D37" w:rsidRPr="00ED441D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Унеможливлюється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обрахування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r w:rsidR="000774E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="000774E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lastRenderedPageBreak/>
              <w:t>з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нодавчому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визначено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мінімальної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ставки </w:t>
            </w:r>
            <w:proofErr w:type="spellStart"/>
            <w:r w:rsidR="000774EB"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="000774EB"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землю</w:t>
            </w:r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визначаються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4EB"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="000774EB"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землю</w:t>
            </w:r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2022 року, </w:t>
            </w:r>
            <w:r w:rsidR="000774EB" w:rsidRPr="00B72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389</w:t>
            </w:r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</w:t>
            </w:r>
            <w:proofErr w:type="spellStart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сплачуватимуть</w:t>
            </w:r>
            <w:proofErr w:type="spellEnd"/>
            <w:r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4EB" w:rsidRPr="00B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</w:t>
            </w:r>
            <w:proofErr w:type="spellEnd"/>
            <w:r w:rsidR="00ED441D" w:rsidRPr="00B72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774EB" w:rsidRPr="000774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</w:t>
            </w:r>
            <w:r w:rsidR="00ED441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у</w:t>
            </w:r>
            <w:r w:rsidR="000774EB" w:rsidRPr="000774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землю</w:t>
            </w:r>
            <w:r w:rsidR="00ED441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9780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Відсутні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частині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Тому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495D37" w:rsidRPr="00495D37" w14:paraId="61029787" w14:textId="77777777" w:rsidTr="00461B67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B7CC1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DC60B" w14:textId="4E5E4B9E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Альтернатива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але  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у</w:t>
            </w:r>
            <w:proofErr w:type="gramEnd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зв'язку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відповідно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18.03.2021 </w:t>
            </w:r>
            <w:r w:rsidRPr="00495D37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285 «Про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затвердження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технічної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земель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Южноукраїнська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Миколаївської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збільшаться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суб'єкті</w:t>
            </w:r>
            <w:proofErr w:type="spellEnd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оріентовано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складе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30% до   </w:t>
            </w:r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100%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14:paraId="19D343E1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8DFC4D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D441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надасть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міських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F3C22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Часові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оподаткуванні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прямі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підпадають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ED441D" w:rsidRPr="00ED44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</w:t>
            </w:r>
            <w:r w:rsidR="00ED441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9542,4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</w:tr>
      <w:tr w:rsidR="00495D37" w:rsidRPr="00495D37" w14:paraId="78C128A4" w14:textId="77777777" w:rsidTr="00461B67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F235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3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9EC4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Альтернатива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оптимальних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ставо</w:t>
            </w:r>
            <w:proofErr w:type="spellEnd"/>
            <w:r w:rsidR="00FD1CD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передбачає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запобігання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росту/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зменшення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14:paraId="486291EE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</w:t>
            </w:r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FD1CD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грн.),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надасть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5314E" w14:textId="59A8FDDE" w:rsidR="00495D37" w:rsidRPr="00495D37" w:rsidRDefault="00495D37" w:rsidP="00495D37">
            <w:pPr>
              <w:tabs>
                <w:tab w:val="left" w:pos="226"/>
              </w:tabs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Часові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оподаткуванні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прямі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підпадають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</w:t>
            </w:r>
            <w:r w:rsidR="00FD1CD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95D37" w:rsidRPr="00495D37" w14:paraId="2934D318" w14:textId="77777777" w:rsidTr="00461B67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1B55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Альтернатива 4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25A2E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частині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збільшується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податкове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навантаження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через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ставки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Але,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цьому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 </w:t>
            </w:r>
          </w:p>
          <w:p w14:paraId="340A696F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</w:t>
            </w:r>
            <w:r w:rsidR="00FD1CD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B8F2F" w14:textId="77777777" w:rsidR="00495D37" w:rsidRPr="00495D37" w:rsidRDefault="00495D37" w:rsidP="00495D37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Часові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оподаткуванні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прямі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підпадають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14:paraId="3530B8F8" w14:textId="77777777" w:rsidR="00495D37" w:rsidRPr="00495D37" w:rsidRDefault="00495D37" w:rsidP="00495D37">
            <w:pPr>
              <w:tabs>
                <w:tab w:val="left" w:pos="226"/>
              </w:tabs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FD1CD5" w:rsidRPr="00FD1C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 </w:t>
            </w:r>
            <w:r w:rsidR="00FD1CD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</w:t>
            </w:r>
            <w:proofErr w:type="gramEnd"/>
            <w:r w:rsidR="00FD1CD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окремим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платникам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3 - 4 рази.</w:t>
            </w:r>
          </w:p>
        </w:tc>
      </w:tr>
    </w:tbl>
    <w:p w14:paraId="6A9300C1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</w:pPr>
    </w:p>
    <w:p w14:paraId="2490DF6E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Примітка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: при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описі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альтернатив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використовувалися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показники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до бюджету</w:t>
      </w:r>
      <w:proofErr w:type="gram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="00FD1CD5" w:rsidRPr="00FD1CD5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орендної</w:t>
      </w:r>
      <w:proofErr w:type="spellEnd"/>
      <w:r w:rsidR="00FD1CD5" w:rsidRPr="00FD1CD5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.</w:t>
      </w:r>
    </w:p>
    <w:p w14:paraId="64D84757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14:paraId="5835C047" w14:textId="77777777" w:rsidR="00495D37" w:rsidRPr="00495D37" w:rsidRDefault="00495D37" w:rsidP="00495D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4.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Вибір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найбільш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оптимального альтернативного способу </w:t>
      </w:r>
    </w:p>
    <w:p w14:paraId="211E3E4F" w14:textId="77777777" w:rsidR="00495D37" w:rsidRPr="00495D37" w:rsidRDefault="00495D37" w:rsidP="00495D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  <w:t>цілей</w:t>
      </w:r>
      <w:proofErr w:type="spellEnd"/>
    </w:p>
    <w:p w14:paraId="2049205D" w14:textId="77777777" w:rsidR="00495D37" w:rsidRPr="00495D37" w:rsidRDefault="00495D37" w:rsidP="00495D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lang w:eastAsia="ru-RU"/>
        </w:rPr>
      </w:pPr>
    </w:p>
    <w:p w14:paraId="306B4416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Здійснено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вибір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оптимального альтернативного способу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урахуванням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системи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оцінки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ступеня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цілей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1E1FD197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ступеня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цілей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визначається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чотирибальною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системою, де:</w:t>
      </w:r>
    </w:p>
    <w:p w14:paraId="45B86047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4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бали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–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цілі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ухвалення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регуляторного акта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можуть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бути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досягнуті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повною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мірою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проблеми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більше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не буде);</w:t>
      </w:r>
    </w:p>
    <w:p w14:paraId="4D525624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3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бали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–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цілі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ухвалення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регуляторного акта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можуть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бути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досягнуті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майже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 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повною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мірою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усіх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важливих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аспектів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проблеми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не буде);</w:t>
      </w:r>
    </w:p>
    <w:p w14:paraId="6ABF6E74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2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бали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–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цілі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ухвалення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регуляторного акта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можуть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бути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досягнуті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частково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(проблема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значно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зменшиться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але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деякі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важливі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критичні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її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аспекти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залишаться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невирішеними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);</w:t>
      </w:r>
    </w:p>
    <w:p w14:paraId="4CFD4E01" w14:textId="4320077D" w:rsid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1 бал –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цілі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ухвалення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регуляторного акта не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можуть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бути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досягнуті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(проблема </w:t>
      </w:r>
      <w:proofErr w:type="spellStart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залишається</w:t>
      </w:r>
      <w:proofErr w:type="spellEnd"/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).</w:t>
      </w:r>
    </w:p>
    <w:p w14:paraId="3ECC1815" w14:textId="77777777" w:rsidR="00AC2553" w:rsidRPr="00495D37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14:paraId="2CA64B7D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tbl>
      <w:tblPr>
        <w:tblW w:w="9349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843"/>
        <w:gridCol w:w="5527"/>
      </w:tblGrid>
      <w:tr w:rsidR="00495D37" w:rsidRPr="00495D37" w14:paraId="4CF1E1EB" w14:textId="77777777" w:rsidTr="00AC255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ACD0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lastRenderedPageBreak/>
              <w:t>Рейтинг</w:t>
            </w:r>
          </w:p>
          <w:p w14:paraId="6D89795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результативності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досягнення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цілей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час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проблеми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0BD9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Бал</w:t>
            </w:r>
          </w:p>
          <w:p w14:paraId="0D77646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результа-тивності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</w:p>
          <w:p w14:paraId="38530BD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(за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чотири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-бальною системою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959A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Коментарі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присвоєння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відповідного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бала</w:t>
            </w:r>
          </w:p>
        </w:tc>
      </w:tr>
      <w:tr w:rsidR="00495D37" w:rsidRPr="00495D37" w14:paraId="64ED4A49" w14:textId="77777777" w:rsidTr="00AC255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70FA4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FF61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FF52B" w14:textId="0409465B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З 01.01.2022 в на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буде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</w:t>
            </w:r>
            <w:proofErr w:type="spellEnd"/>
            <w:r w:rsidR="00B729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и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</w:t>
            </w:r>
            <w:proofErr w:type="spellStart"/>
            <w:r w:rsidR="003B051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законодавчому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визначено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мінімального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ставки,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відповідно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нараховуватиметься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сплачу</w:t>
            </w:r>
            <w:r w:rsidR="003B051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ватиметься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</w:t>
            </w:r>
            <w:proofErr w:type="spellEnd"/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а</w:t>
            </w:r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а</w:t>
            </w:r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Наслідком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коштів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обмежить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першочергових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тенденцію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заробітна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працівників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підвищення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тарифів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енергоносії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Негативний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вплив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буде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завдано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територіальній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громаді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відсутність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ставить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загрозу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населення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</w:p>
        </w:tc>
      </w:tr>
      <w:tr w:rsidR="00495D37" w:rsidRPr="00495D37" w14:paraId="4BD0D1F6" w14:textId="77777777" w:rsidTr="00AC255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7C049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8B4B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8D406" w14:textId="7D844F9D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ухвалення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регуляторного акта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досягнуті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частково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Ставки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установлюються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повним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дотриманням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Кодексу. Альтернатива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  в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зв'язку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відповідно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18.03.2021 </w:t>
            </w:r>
            <w:r w:rsidRPr="00495D37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285 «Про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затвердження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технічної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земель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Южноукраїнська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Миколаївської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збільшаться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суб'єкті</w:t>
            </w:r>
            <w:proofErr w:type="spellEnd"/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оріентовано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складе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30% до  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100%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14:paraId="195ACF5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тис. грн.</w:t>
            </w:r>
          </w:p>
        </w:tc>
      </w:tr>
      <w:tr w:rsidR="00495D37" w:rsidRPr="00495D37" w14:paraId="330E90A8" w14:textId="77777777" w:rsidTr="00AC255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39B4B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9465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B6280" w14:textId="77777777" w:rsidR="00495D37" w:rsidRPr="00495D37" w:rsidRDefault="00495D37" w:rsidP="00495D37">
            <w:pPr>
              <w:spacing w:after="0" w:line="245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ухвалення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регуляторного акта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досягнуті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повною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мірою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Ставки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установлюються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оптимальному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без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різкого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зменшення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суб'єктів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повним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дотриманням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Кодексу.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</w:t>
            </w:r>
          </w:p>
        </w:tc>
      </w:tr>
      <w:tr w:rsidR="00495D37" w:rsidRPr="00495D37" w14:paraId="10FC75A1" w14:textId="77777777" w:rsidTr="00AC2553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053CC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B9FF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56F73" w14:textId="1054DF6E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Збільшується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3-4 рази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податкове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навантаження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зв’язку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збільшенням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34B14DA5" w14:textId="77777777" w:rsidR="00495D37" w:rsidRPr="00495D37" w:rsidRDefault="00495D37" w:rsidP="00495D37">
            <w:pPr>
              <w:spacing w:after="0" w:line="245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бюджету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складатимуть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.</w:t>
            </w:r>
          </w:p>
        </w:tc>
      </w:tr>
    </w:tbl>
    <w:p w14:paraId="40396E4A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</w:pPr>
    </w:p>
    <w:p w14:paraId="7648EDB0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Примітка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: при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описі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альтернатив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використовувалися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показники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до бюджету</w:t>
      </w:r>
      <w:proofErr w:type="gram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земельного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податку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.</w:t>
      </w:r>
    </w:p>
    <w:p w14:paraId="66D36CD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277"/>
        <w:gridCol w:w="2605"/>
        <w:gridCol w:w="2209"/>
      </w:tblGrid>
      <w:tr w:rsidR="00495D37" w:rsidRPr="00495D37" w14:paraId="17B64657" w14:textId="77777777" w:rsidTr="00AC2553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3C10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Рейтинг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147F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Вигоди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підсумок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1C1F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підсумок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A08C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Обґрунтування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відповідного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місця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</w:p>
          <w:p w14:paraId="7BAF860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 рейтингу</w:t>
            </w:r>
            <w:proofErr w:type="gramEnd"/>
          </w:p>
        </w:tc>
      </w:tr>
      <w:tr w:rsidR="00495D37" w:rsidRPr="00495D37" w14:paraId="16BE3A44" w14:textId="77777777" w:rsidTr="00AC2553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8D46D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A062E" w14:textId="77777777" w:rsidR="00495D37" w:rsidRPr="00495D37" w:rsidRDefault="00495D37" w:rsidP="00495D37">
            <w:pPr>
              <w:spacing w:after="0" w:line="242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Вигода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всіх</w:t>
            </w:r>
            <w:proofErr w:type="spellEnd"/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орендарів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ними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сплачуватиметься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EF78" w14:textId="77777777" w:rsidR="00495D37" w:rsidRPr="00495D37" w:rsidRDefault="00495D37" w:rsidP="00495D37">
            <w:pPr>
              <w:spacing w:after="0" w:line="242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коштів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  грн.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EC9DB" w14:textId="77777777" w:rsidR="00495D37" w:rsidRPr="00495D37" w:rsidRDefault="00495D37" w:rsidP="00495D3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Альтернатива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прийнятна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досягаються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ухвалення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акта. </w:t>
            </w:r>
          </w:p>
          <w:p w14:paraId="72328250" w14:textId="77777777" w:rsidR="00495D37" w:rsidRPr="00495D37" w:rsidRDefault="00495D37" w:rsidP="00495D37">
            <w:pPr>
              <w:spacing w:after="0" w:line="242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Негативний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вплив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буде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завдано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територіальній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громаді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відсутність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ставить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загрозу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населення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495D37" w:rsidRPr="00495D37" w14:paraId="53C85A3B" w14:textId="77777777" w:rsidTr="00AC2553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E0F35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A292F" w14:textId="77777777" w:rsidR="00495D37" w:rsidRPr="00495D37" w:rsidRDefault="00495D37" w:rsidP="00495D37">
            <w:pPr>
              <w:spacing w:after="0" w:line="242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860E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використані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місцевими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соціально-економічного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розвитку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F479" w14:textId="7BBF428E" w:rsidR="00495D37" w:rsidRPr="00495D37" w:rsidRDefault="00495D37" w:rsidP="00495D37">
            <w:pPr>
              <w:spacing w:after="0" w:line="242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Ставк</w:t>
            </w:r>
            <w:proofErr w:type="spellEnd"/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и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4860E9" w:rsidRPr="004860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збільшу</w:t>
            </w:r>
            <w:proofErr w:type="spellEnd"/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ю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але 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зв'язку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збільшенням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відповідно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18.03.2021 </w:t>
            </w:r>
            <w:r w:rsidRPr="00495D37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285 «Про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затвердження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технічної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земель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Южноукраїнська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Миколаївської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збільшаться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суб'єкті</w:t>
            </w:r>
            <w:proofErr w:type="spellEnd"/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оріентовано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складе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30% до  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100%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19E4D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Сприяє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досягненню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цілей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частково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вирішує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проблему,  так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як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окремих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E4DB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орендарів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збільшуються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3322A95E" w14:textId="77777777" w:rsidR="00495D37" w:rsidRPr="00495D37" w:rsidRDefault="00495D37" w:rsidP="00495D37">
            <w:pPr>
              <w:spacing w:after="0" w:line="242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 рейтингу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ре-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зультативності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альтернатива на другому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</w:tr>
      <w:tr w:rsidR="00495D37" w:rsidRPr="00495D37" w14:paraId="0A8E6FC5" w14:textId="77777777" w:rsidTr="00AC2553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A7687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Альтернатива 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204DE" w14:textId="30ADC16E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Упорядкування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відносин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між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радою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й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громадянами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частині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 </w:t>
            </w:r>
            <w:proofErr w:type="spellStart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E4DB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бути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використані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соціально-економічного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розвитку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17ABC" w14:textId="6AA40056" w:rsidR="00495D37" w:rsidRPr="00BC40F3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Ставки 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орендної плати за землю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установлюються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оптимальному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без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різкого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зменшення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суб'єктів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CE4DBD" w:rsidRPr="00CE4D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CE4DB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повним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дотриманням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Кодексу. Тому,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несуть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ознайомлення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регуляторного акту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C40F3" w:rsidRPr="00BC40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BC40F3" w:rsidRPr="00BC40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="00BC40F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E6014" w14:textId="77777777" w:rsidR="00495D37" w:rsidRPr="00C15621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C1562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Сприяє досягненню цілей регулювання, повністю вирішує проблему. </w:t>
            </w:r>
          </w:p>
          <w:p w14:paraId="5928BAAD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рейтингу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ре-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зультативності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альтернатива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першому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495D37" w:rsidRPr="006F4BD7" w14:paraId="3EEDCF20" w14:textId="77777777" w:rsidTr="00AC2553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281C8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98562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="00BC40F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забезпечать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</w:t>
            </w:r>
            <w:r w:rsidRPr="00495D37">
              <w:rPr>
                <w:rFonts w:ascii="Times New Roman" w:eastAsia="Times New Roman" w:hAnsi="Times New Roman" w:cs="Times New Roman"/>
                <w:spacing w:val="-20"/>
                <w:sz w:val="24"/>
                <w:shd w:val="clear" w:color="auto" w:fill="FFFFFF"/>
                <w:lang w:eastAsia="ru-RU"/>
              </w:rPr>
              <w:t>ф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населення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pacing w:val="-20"/>
                <w:sz w:val="24"/>
                <w:shd w:val="clear" w:color="auto" w:fill="FFFFFF"/>
                <w:lang w:eastAsia="ru-RU"/>
              </w:rPr>
              <w:t>ж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</w:t>
            </w:r>
            <w:r w:rsidRPr="00495D37">
              <w:rPr>
                <w:rFonts w:ascii="Times New Roman" w:eastAsia="Times New Roman" w:hAnsi="Times New Roman" w:cs="Times New Roman"/>
                <w:spacing w:val="-20"/>
                <w:sz w:val="24"/>
                <w:shd w:val="clear" w:color="auto" w:fill="FFFFFF"/>
                <w:lang w:eastAsia="ru-RU"/>
              </w:rPr>
              <w:t>ж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</w:t>
            </w:r>
            <w:r w:rsidRPr="00495D37">
              <w:rPr>
                <w:rFonts w:ascii="Times New Roman" w:eastAsia="Times New Roman" w:hAnsi="Times New Roman" w:cs="Times New Roman"/>
                <w:spacing w:val="-20"/>
                <w:sz w:val="24"/>
                <w:shd w:val="clear" w:color="auto" w:fill="FFFFFF"/>
                <w:lang w:eastAsia="ru-RU"/>
              </w:rPr>
              <w:t>р</w:t>
            </w:r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F57E" w14:textId="18E380C6" w:rsidR="00495D37" w:rsidRPr="00BC40F3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Збільшується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3-4 рази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навантаження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r w:rsidR="00BC40F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орендарів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зв’язку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</w:t>
            </w:r>
            <w:proofErr w:type="spellStart"/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C40F3" w:rsidRPr="00BC40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BC40F3" w:rsidRPr="00BC40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="00BC40F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CA409" w14:textId="77777777" w:rsidR="00495D37" w:rsidRPr="00C15621" w:rsidRDefault="00495D37" w:rsidP="00495D37">
            <w:pPr>
              <w:spacing w:after="0" w:line="242" w:lineRule="auto"/>
              <w:ind w:right="-62"/>
              <w:jc w:val="both"/>
              <w:rPr>
                <w:rFonts w:eastAsiaTheme="minorEastAsia"/>
                <w:lang w:val="uk-UA" w:eastAsia="ru-RU"/>
              </w:rPr>
            </w:pPr>
            <w:r w:rsidRPr="00C1562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Альтернатива може бути прийнятною – частково досягаються цілі ухвалення </w:t>
            </w:r>
            <w:proofErr w:type="spellStart"/>
            <w:r w:rsidRPr="00C1562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акта</w:t>
            </w:r>
            <w:proofErr w:type="spellEnd"/>
            <w:r w:rsidRPr="00C1562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оскільки суттєво  збільшується податкове навантаження на  платників податку в 3-4 рази, що може негативно вплинути на розвиток суб’єктів </w:t>
            </w:r>
            <w:r w:rsidRPr="00C1562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lastRenderedPageBreak/>
              <w:t>господарювання Южноукраїнської міської територіальної громади.</w:t>
            </w:r>
          </w:p>
        </w:tc>
      </w:tr>
    </w:tbl>
    <w:p w14:paraId="442FE128" w14:textId="77777777" w:rsidR="00495D37" w:rsidRPr="00C15621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14:paraId="7BDD8FE6" w14:textId="77777777" w:rsidR="00495D37" w:rsidRPr="00C15621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val="uk-UA" w:eastAsia="ru-RU"/>
        </w:rPr>
      </w:pPr>
    </w:p>
    <w:p w14:paraId="7DE6589F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Примітка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: при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описі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альтернатив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використовувалися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показники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до бюджету</w:t>
      </w:r>
      <w:proofErr w:type="gram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</w:t>
      </w:r>
      <w:proofErr w:type="spellStart"/>
      <w:r w:rsidR="00BC40F3" w:rsidRPr="00BC40F3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орендної</w:t>
      </w:r>
      <w:proofErr w:type="spellEnd"/>
      <w:r w:rsidR="00BC40F3" w:rsidRPr="00BC40F3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.</w:t>
      </w:r>
    </w:p>
    <w:p w14:paraId="08E2C586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EC05F9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3954"/>
        <w:gridCol w:w="3538"/>
      </w:tblGrid>
      <w:tr w:rsidR="00495D37" w:rsidRPr="00495D37" w14:paraId="32448A17" w14:textId="77777777" w:rsidTr="00AC255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5A1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Рейтинг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A7E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Аргументи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переваги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обраної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/причини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відмови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2AD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Оцінка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ризику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зовнішніх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чинників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запропонованого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регуляторного акта</w:t>
            </w:r>
          </w:p>
        </w:tc>
      </w:tr>
      <w:tr w:rsidR="00495D37" w:rsidRPr="00495D37" w14:paraId="2128BAC6" w14:textId="77777777" w:rsidTr="00AC255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EED1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C93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4E1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3</w:t>
            </w:r>
          </w:p>
        </w:tc>
      </w:tr>
      <w:tr w:rsidR="00495D37" w:rsidRPr="00495D37" w14:paraId="1C6318C1" w14:textId="77777777" w:rsidTr="00AC2553">
        <w:trPr>
          <w:trHeight w:val="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1FF7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35C24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Унеможливлюється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обрахування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законодавчому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визначено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мінімальної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ставки. Через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визначаються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ставок </w:t>
            </w:r>
            <w:proofErr w:type="spellStart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2022 року,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бюджету Южноукраїнської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територіальної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="002D50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складуть 7590,7 </w:t>
            </w:r>
            <w:proofErr w:type="spellStart"/>
            <w:r w:rsidR="002D50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тис.грн</w:t>
            </w:r>
            <w:proofErr w:type="spellEnd"/>
            <w:r w:rsidR="002D50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A2F9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частині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Тому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.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недоотримає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2D50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95D37" w:rsidRPr="006F4BD7" w14:paraId="48E418D2" w14:textId="77777777" w:rsidTr="00AC255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65FA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9F4B3" w14:textId="4DEB3DBB" w:rsidR="00495D37" w:rsidRPr="00B96F38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Ставка </w:t>
            </w:r>
            <w:proofErr w:type="spellStart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збільшується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але 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зв'язку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збільшенням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землі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відповідно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рішення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Южноукраїнської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міської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ради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18.03.2021 </w:t>
            </w:r>
            <w:r w:rsidRPr="00B96F38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</w:t>
            </w:r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285 «Про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затвердження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технічної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документації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нормативної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грошової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оцінки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земель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міста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Южноукраїнська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Миколаївської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області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збільшаться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суб'єкті</w:t>
            </w:r>
            <w:proofErr w:type="spellEnd"/>
            <w:r w:rsidR="00B96F38" w:rsidRP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</w:t>
            </w:r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2D50D7"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D50D7"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таке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оріентовано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складе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30% до  </w:t>
            </w:r>
            <w:r w:rsidR="00B96F38" w:rsidRP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100%.</w:t>
            </w:r>
          </w:p>
          <w:p w14:paraId="5E7D3870" w14:textId="77777777" w:rsidR="00495D37" w:rsidRPr="00B96F38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r w:rsidRP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Прогнозні надходження від сплати податку </w:t>
            </w:r>
            <w:r w:rsidR="002D50D7" w:rsidRP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  <w:r w:rsidRP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тис. грн. , що </w:t>
            </w:r>
            <w:proofErr w:type="spellStart"/>
            <w:r w:rsidRP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надасть</w:t>
            </w:r>
            <w:proofErr w:type="spellEnd"/>
            <w:r w:rsidRP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можливість фінансування </w:t>
            </w:r>
            <w:r w:rsidRPr="00B96F38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 w:eastAsia="ru-RU"/>
              </w:rPr>
              <w:t xml:space="preserve">соціально важливих </w:t>
            </w:r>
            <w:r w:rsidRPr="00B96F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місцевих цільових програм, бюджетної сфери в галузях</w:t>
            </w:r>
            <w:r w:rsidRPr="00B96F38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 w:eastAsia="ru-RU"/>
              </w:rPr>
              <w:t xml:space="preserve"> освіти, охорони здоров’я, </w:t>
            </w:r>
            <w:r w:rsidRPr="00B96F38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 w:eastAsia="ru-RU"/>
              </w:rPr>
              <w:lastRenderedPageBreak/>
              <w:t xml:space="preserve">соціального захисту, житлово-комунального та дорожнього господарства, транспорту тощо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B107C" w14:textId="77777777" w:rsidR="00495D37" w:rsidRPr="006F4BD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val="uk-UA" w:eastAsia="ru-RU"/>
              </w:rPr>
            </w:pPr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lastRenderedPageBreak/>
              <w:t xml:space="preserve">Часові витрати на отримання інформації щодо змін в </w:t>
            </w:r>
            <w:proofErr w:type="spellStart"/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опо-даткуванні</w:t>
            </w:r>
            <w:proofErr w:type="spellEnd"/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, інше; прямі мате-</w:t>
            </w:r>
            <w:proofErr w:type="spellStart"/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ріальні</w:t>
            </w:r>
            <w:proofErr w:type="spellEnd"/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витрати на сплату </w:t>
            </w:r>
            <w:r w:rsidR="002D50D7"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орендної плати за землю</w:t>
            </w:r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суб’єктами господарювання, які підпадають під дію регулювання. Прогнозні витрати при сплаті </w:t>
            </w:r>
            <w:r w:rsidR="002D50D7"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орендної плати за землю</w:t>
            </w:r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–</w:t>
            </w:r>
            <w:r w:rsidR="002D50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9542,4</w:t>
            </w:r>
            <w:r w:rsidRPr="006F4BD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тис. грн. </w:t>
            </w:r>
          </w:p>
        </w:tc>
      </w:tr>
      <w:tr w:rsidR="00495D37" w:rsidRPr="00495D37" w14:paraId="66B07B71" w14:textId="77777777" w:rsidTr="00AC2553">
        <w:trPr>
          <w:trHeight w:val="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91DD5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63A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Ставки </w:t>
            </w:r>
            <w:proofErr w:type="spellStart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установлюються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оптимальному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без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різкого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зменшення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суб'єктів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2D50D7" w:rsidRPr="002D50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1C7F9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повним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дотриманням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Кодексу.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складуть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C7F9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надасть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міських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A71C" w14:textId="77777777" w:rsidR="00495D37" w:rsidRPr="00495D37" w:rsidRDefault="00495D37" w:rsidP="00495D37">
            <w:pPr>
              <w:tabs>
                <w:tab w:val="left" w:pos="226"/>
              </w:tabs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Часові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оподаткуванні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прямі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підпадають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</w:t>
            </w:r>
            <w:r w:rsidR="001C7F9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7590,7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грн. </w:t>
            </w:r>
          </w:p>
        </w:tc>
      </w:tr>
      <w:tr w:rsidR="00495D37" w:rsidRPr="00495D37" w14:paraId="7D065433" w14:textId="77777777" w:rsidTr="00AC2553">
        <w:trPr>
          <w:trHeight w:val="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8694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3A99F" w14:textId="3CD55921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частині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оскільки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збільшується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податкове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навантаження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у зв’язку зі збільшенням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</w:t>
            </w:r>
            <w:proofErr w:type="spellEnd"/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у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</w:t>
            </w:r>
            <w:proofErr w:type="spellStart"/>
            <w:r w:rsidR="00B96F38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Але,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цьому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можливість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збільшення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фінансування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соціально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важливих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місцевих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цільових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бюджетної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сфери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галузях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соціального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захисту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житлово-комунального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, транспорту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25CEE1AD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Прогнозовані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бюджету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 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</w:t>
            </w:r>
            <w:r w:rsidR="001C7F9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46412" w14:textId="77777777" w:rsidR="00495D37" w:rsidRPr="00495D37" w:rsidRDefault="00495D37" w:rsidP="00495D37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Часові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опо-даткуванні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прямі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мате-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ріальні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підпадають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орендної</w:t>
            </w:r>
            <w:proofErr w:type="spellEnd"/>
            <w:r w:rsidR="001C7F95" w:rsidRPr="001C7F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</w:t>
            </w:r>
            <w:r w:rsidR="001C7F95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25805,9</w:t>
            </w: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тис.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грн</w:t>
            </w:r>
            <w:proofErr w:type="spellEnd"/>
          </w:p>
          <w:p w14:paraId="7F6FBF2E" w14:textId="77777777" w:rsidR="00495D37" w:rsidRPr="00495D37" w:rsidRDefault="00495D37" w:rsidP="00495D37">
            <w:pPr>
              <w:tabs>
                <w:tab w:val="left" w:pos="226"/>
              </w:tabs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</w:tr>
    </w:tbl>
    <w:p w14:paraId="76D9188B" w14:textId="77777777" w:rsidR="00495D37" w:rsidRPr="00495D37" w:rsidRDefault="00495D37" w:rsidP="00495D37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</w:pPr>
    </w:p>
    <w:p w14:paraId="018F7B9E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8861E42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  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Механізм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та</w:t>
      </w:r>
      <w:proofErr w:type="gram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заходи, 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які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забезпечать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розв’язання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визначеної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проблеми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4C43BD38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14:paraId="5DBEDA4B" w14:textId="57C4A363" w:rsidR="00495D37" w:rsidRDefault="00495D37" w:rsidP="00EC533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Механізмом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розв’язання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вказаної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вище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проблеми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є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прийняття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«</w:t>
      </w:r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 xml:space="preserve">Про </w:t>
      </w:r>
      <w:proofErr w:type="spellStart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на </w:t>
      </w:r>
      <w:proofErr w:type="spellStart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відповідно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чинного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законодавства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2DBCEAB4" w14:textId="77777777" w:rsidR="00AC2553" w:rsidRPr="00495D37" w:rsidRDefault="00AC2553" w:rsidP="00EC533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DC95DFD" w14:textId="1608CA86" w:rsidR="00593AED" w:rsidRDefault="00495D37" w:rsidP="0059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Проєктом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пропонується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встановити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оптимальні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ставки </w:t>
      </w:r>
      <w:proofErr w:type="spellStart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EC533A" w:rsidRPr="00EC533A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саме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по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земельним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ділянкам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по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передбачається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значне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збільшення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або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зменшення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розміру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нормативної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грошової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оцінки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землі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встановити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ставки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на оптимальному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рівні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який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передбачає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запобігання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значно</w:t>
      </w:r>
      <w:proofErr w:type="spellEnd"/>
      <w:r w:rsidR="00B96F38">
        <w:rPr>
          <w:rFonts w:ascii="Times New Roman" w:eastAsia="Times New Roman" w:hAnsi="Times New Roman" w:cs="Times New Roman"/>
          <w:sz w:val="24"/>
          <w:lang w:val="uk-UA" w:eastAsia="ru-RU"/>
        </w:rPr>
        <w:t>му</w:t>
      </w:r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росту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для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Крім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того,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проєктом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</w:t>
      </w:r>
      <w:proofErr w:type="gram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Start"/>
      <w:r w:rsidR="00B96F38">
        <w:rPr>
          <w:rFonts w:ascii="Times New Roman" w:eastAsia="Times New Roman" w:hAnsi="Times New Roman" w:cs="Times New Roman"/>
          <w:sz w:val="24"/>
          <w:lang w:val="uk-UA" w:eastAsia="ru-RU"/>
        </w:rPr>
        <w:t>кт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у 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пропонується</w:t>
      </w:r>
      <w:proofErr w:type="spellEnd"/>
      <w:proofErr w:type="gram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встановити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 ставки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на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територіях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Костянтинівського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Іванівського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старостинських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округів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B96F38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по окремим видам цільового призначення земель </w:t>
      </w:r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рівні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земельного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податку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6A4E4547" w14:textId="77777777" w:rsidR="00AC2553" w:rsidRDefault="00AC2553" w:rsidP="0059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1279E95" w14:textId="22580D9A" w:rsidR="00495D37" w:rsidRDefault="00495D37" w:rsidP="0059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Організаційні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заходи для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впровадження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270E910F" w14:textId="77777777" w:rsidR="00AC2553" w:rsidRPr="00495D37" w:rsidRDefault="00AC2553" w:rsidP="0059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FB94B7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розробка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проєкту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регуляторного акту «</w:t>
      </w:r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Про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на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» 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обговорення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його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засіданнях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постійних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комісій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з метою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дотримання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принципів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державної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регуляторної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політики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69852178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оприлюднення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проєкту регуляторного акту разом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аналізом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мережі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Інтернет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 метою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отримання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зауважень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пропозицій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щодо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;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3361F580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-  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розгляд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винесених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з  боку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підприємницької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діяльності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пропозицій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зауважень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14:paraId="5014017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- 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направлення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до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уповноваженого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органу  для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підготовки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встановленому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Кабінетом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Міністрів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України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порядку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пропозицій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щодо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удосконалення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проєкту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відповідно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принципів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державної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регуляторної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політики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2A894DDC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прийняття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593AED">
        <w:rPr>
          <w:rFonts w:ascii="Times New Roman" w:eastAsia="Times New Roman" w:hAnsi="Times New Roman" w:cs="Times New Roman"/>
          <w:sz w:val="24"/>
          <w:lang w:val="uk-UA" w:eastAsia="ru-RU"/>
        </w:rPr>
        <w:t>є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кту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регуляторного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акта  «</w:t>
      </w:r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Про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ставок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 на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території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»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сесії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ради;</w:t>
      </w:r>
    </w:p>
    <w:p w14:paraId="707CAEA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– 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оприлюднення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даного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регуляторного  акта  у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засобах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масової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інформації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7A457D01" w14:textId="4384B7C8" w:rsid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здійснення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моніторингу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до    бюджету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коштів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цього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податку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558B5CEE" w14:textId="77777777" w:rsidR="00AC2553" w:rsidRPr="00495D37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6D99A0E" w14:textId="1D61069C" w:rsidR="00495D37" w:rsidRPr="00495D37" w:rsidRDefault="00495D37" w:rsidP="0059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Таким  чином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впровадження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регуляторного  акта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забезпечить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дотримання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норм чинного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податкового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законодавства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як органами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фіскальної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служби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органами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місцевого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самоврядування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так  і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суб’єктами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сплачують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>орендн</w:t>
      </w:r>
      <w:proofErr w:type="spellEnd"/>
      <w:r w:rsidR="00B96F38">
        <w:rPr>
          <w:rFonts w:ascii="Times New Roman" w:eastAsia="Times New Roman" w:hAnsi="Times New Roman" w:cs="Times New Roman"/>
          <w:sz w:val="24"/>
          <w:lang w:val="uk-UA" w:eastAsia="ru-RU"/>
        </w:rPr>
        <w:t>у</w:t>
      </w:r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плат</w:t>
      </w:r>
      <w:r w:rsidR="00B96F38">
        <w:rPr>
          <w:rFonts w:ascii="Times New Roman" w:eastAsia="Times New Roman" w:hAnsi="Times New Roman" w:cs="Times New Roman"/>
          <w:sz w:val="24"/>
          <w:lang w:val="uk-UA" w:eastAsia="ru-RU"/>
        </w:rPr>
        <w:t>у</w:t>
      </w:r>
      <w:r w:rsidR="00593AED" w:rsidRPr="00593AED">
        <w:rPr>
          <w:rFonts w:ascii="Times New Roman" w:eastAsia="Times New Roman" w:hAnsi="Times New Roman" w:cs="Times New Roman"/>
          <w:sz w:val="24"/>
          <w:lang w:eastAsia="ru-RU"/>
        </w:rPr>
        <w:t xml:space="preserve">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у порядку та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умовах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Кодексом і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рішенням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одночасним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веденням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спрощеного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обліку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звітності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74F7ED50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6581B48" w14:textId="56FBD435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6.</w:t>
      </w:r>
      <w:r w:rsidR="00AC2553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виконання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регуляторного  акта 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залежно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від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ресурсів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якими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розпоряджаються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органи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місцевого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самоврядування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фізичні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юридичні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особи,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які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повинні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проваджувати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або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виконувати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ці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вимоги</w:t>
      </w:r>
      <w:proofErr w:type="spellEnd"/>
    </w:p>
    <w:p w14:paraId="5D1B97DC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14:paraId="069DB2AF" w14:textId="5864DFFB" w:rsidR="00495D37" w:rsidRDefault="00495D37" w:rsidP="00495D3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ВИТРАТИ </w:t>
      </w:r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br/>
        <w:t xml:space="preserve">на одного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суб’єкта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великого й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середнього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виникають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внаслідок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дії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регуляторного акта</w:t>
      </w:r>
    </w:p>
    <w:p w14:paraId="30F193A6" w14:textId="77777777" w:rsidR="00AC2553" w:rsidRPr="00495D37" w:rsidRDefault="00AC2553" w:rsidP="00495D3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7"/>
        <w:gridCol w:w="5883"/>
        <w:gridCol w:w="2533"/>
      </w:tblGrid>
      <w:tr w:rsidR="00495D37" w:rsidRPr="00495D37" w14:paraId="4513450C" w14:textId="77777777" w:rsidTr="00AC2553"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9C4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Segoe UI Symbol" w:eastAsia="Segoe UI Symbol" w:hAnsi="Segoe UI Symbol" w:cs="Segoe UI Symbol"/>
                <w:b/>
                <w:i/>
                <w:sz w:val="24"/>
                <w:lang w:eastAsia="ru-RU"/>
              </w:rPr>
              <w:t>№</w:t>
            </w: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4D65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FB36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</w:p>
        </w:tc>
      </w:tr>
      <w:tr w:rsidR="00495D37" w:rsidRPr="00495D37" w14:paraId="3F81A25E" w14:textId="77777777" w:rsidTr="00AC255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CB74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0EC9A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придбання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фондів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обладнання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приладів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сервісне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обслуговування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навчання</w:t>
            </w:r>
            <w:proofErr w:type="spellEnd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підвищення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кваліфікації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персоналу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грн.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1A27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  <w:tr w:rsidR="00495D37" w:rsidRPr="00495D37" w14:paraId="21D3E300" w14:textId="77777777" w:rsidTr="00AC2553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EB76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EE0A7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збори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зборів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виникнення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необхідності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зборів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), грн. (в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середньому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1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платника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)*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D58C9" w14:textId="77777777" w:rsidR="00495D37" w:rsidRPr="00495D37" w:rsidRDefault="00651C2B" w:rsidP="00495D37">
            <w:pPr>
              <w:spacing w:after="0" w:line="240" w:lineRule="auto"/>
              <w:jc w:val="center"/>
              <w:rPr>
                <w:rFonts w:eastAsiaTheme="minorEastAsia"/>
                <w:shd w:val="clear" w:color="auto" w:fill="FFFF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138757,1</w:t>
            </w:r>
          </w:p>
        </w:tc>
      </w:tr>
      <w:tr w:rsidR="00495D37" w:rsidRPr="00495D37" w14:paraId="6388D30B" w14:textId="77777777" w:rsidTr="00AC255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318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08FD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пов’язані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веденням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обліку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підготовкою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звітності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державної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фіскальної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грн.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ADA6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  <w:tr w:rsidR="00495D37" w:rsidRPr="00495D37" w14:paraId="1A3ACC4D" w14:textId="77777777" w:rsidTr="00AC2553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526F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57128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пов’язані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адмініструванням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нагляду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(контролю)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перевірок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санкцій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приписів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грн.</w:t>
            </w:r>
          </w:p>
          <w:p w14:paraId="7352DCAD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Формула: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нагляду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(контролю)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вартість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працівника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контролюючого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органу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заробітна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плата) </w:t>
            </w:r>
            <w:r w:rsidRPr="00495D3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(0,5 год. х 39,00 грн. = 19,50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грн.)*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8CE2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19,50</w:t>
            </w:r>
          </w:p>
        </w:tc>
      </w:tr>
      <w:tr w:rsidR="00495D37" w:rsidRPr="00495D37" w14:paraId="6F7E3B57" w14:textId="77777777" w:rsidTr="00AC2553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C56A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6073C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дозволів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ліцензій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сертифікатів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атестатів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погоджень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висновків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незалежних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обов’язкових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експертиз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сертифікації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атестації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послуг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експертиз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страхування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грн.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613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  <w:tr w:rsidR="00495D37" w:rsidRPr="00495D37" w14:paraId="3CC6D677" w14:textId="77777777" w:rsidTr="00AC2553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779E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D8D1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оборотні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активи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канцелярські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товари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грн.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A2E8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  <w:tr w:rsidR="00495D37" w:rsidRPr="00495D37" w14:paraId="29D9998B" w14:textId="77777777" w:rsidTr="00AC2553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E77A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06AFA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пов’язані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наймом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персоналу, грн.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CC9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  <w:tr w:rsidR="00495D37" w:rsidRPr="00495D37" w14:paraId="7411E57F" w14:textId="77777777" w:rsidTr="00AC255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4376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F007B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уточнити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), грн.</w:t>
            </w:r>
          </w:p>
          <w:p w14:paraId="2F3224C8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первинної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31B9EC0B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Формула: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вартість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суб’єкта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заробітна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плата) </w:t>
            </w:r>
            <w:r w:rsidRPr="00495D3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(0,5 год. х 39,00 грн. = 19,50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грн.)*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11E3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19,50</w:t>
            </w:r>
          </w:p>
        </w:tc>
      </w:tr>
      <w:tr w:rsidR="00495D37" w:rsidRPr="00495D37" w14:paraId="76CBF9BA" w14:textId="77777777" w:rsidTr="00AC2553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E231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shd w:val="clear" w:color="auto" w:fill="FFFF00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9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4D6D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000000" w:fill="auto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РАЗОМ (сума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рядків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: 1 + 2 + 3 + 4 + 5 + 6 + 7+8), грн.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2B379" w14:textId="2E47563B" w:rsidR="00495D37" w:rsidRPr="00495D37" w:rsidRDefault="00651C2B" w:rsidP="00495D37">
            <w:pPr>
              <w:spacing w:after="0" w:line="240" w:lineRule="auto"/>
              <w:jc w:val="center"/>
              <w:rPr>
                <w:rFonts w:eastAsiaTheme="minorEastAsia"/>
                <w:shd w:val="clear" w:color="auto" w:fill="FFFF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val="uk-UA" w:eastAsia="ru-RU"/>
              </w:rPr>
              <w:t>138796,1</w:t>
            </w:r>
          </w:p>
        </w:tc>
      </w:tr>
      <w:tr w:rsidR="00495D37" w:rsidRPr="00495D37" w14:paraId="5DC3497C" w14:textId="77777777" w:rsidTr="00AC2553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84D6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shd w:val="clear" w:color="000000" w:fill="auto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10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F4E5A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000000" w:fill="auto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великого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та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середнього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,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яких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буде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поширено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одиниць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DA0EB" w14:textId="77777777" w:rsidR="00495D37" w:rsidRPr="00495D37" w:rsidRDefault="00651C2B" w:rsidP="00495D37">
            <w:pPr>
              <w:spacing w:after="0" w:line="240" w:lineRule="auto"/>
              <w:jc w:val="center"/>
              <w:rPr>
                <w:rFonts w:eastAsiaTheme="minorEastAsia"/>
                <w:shd w:val="clear" w:color="000000" w:fill="auto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val="uk-UA" w:eastAsia="ru-RU"/>
              </w:rPr>
              <w:t>9</w:t>
            </w:r>
          </w:p>
        </w:tc>
      </w:tr>
      <w:tr w:rsidR="00495D37" w:rsidRPr="00495D37" w14:paraId="6ACCC956" w14:textId="77777777" w:rsidTr="00AC2553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70C6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shd w:val="clear" w:color="000000" w:fill="auto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11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312D8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000000" w:fill="auto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Сумарні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великого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середнього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вартість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) (рядок 9 х рядок 10), грн.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6E359" w14:textId="77777777" w:rsidR="00495D37" w:rsidRPr="00495D37" w:rsidRDefault="00651C2B" w:rsidP="00495D37">
            <w:pPr>
              <w:spacing w:after="0" w:line="240" w:lineRule="auto"/>
              <w:jc w:val="center"/>
              <w:rPr>
                <w:rFonts w:eastAsiaTheme="minorEastAsia"/>
                <w:shd w:val="clear" w:color="000000" w:fill="auto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val="uk-UA" w:eastAsia="ru-RU"/>
              </w:rPr>
              <w:t>1249165,1</w:t>
            </w:r>
          </w:p>
        </w:tc>
      </w:tr>
    </w:tbl>
    <w:p w14:paraId="4D54D9C2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0"/>
          <w:shd w:val="clear" w:color="auto" w:fill="FFFFFF"/>
          <w:lang w:eastAsia="ru-RU"/>
        </w:rPr>
      </w:pPr>
    </w:p>
    <w:p w14:paraId="4B32C882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</w:pPr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Для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розрахунку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використовується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мінімальний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заробітної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плати</w:t>
      </w:r>
      <w:r w:rsidRPr="00495D37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6500 грн.,</w:t>
      </w:r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погодинному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розмірі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- 6500 грн. / 166,67 год. = 39,00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грн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/год.</w:t>
      </w:r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</w:p>
    <w:p w14:paraId="764305AE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14:paraId="043DD7FB" w14:textId="5E78F82A" w:rsid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Розрахунок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відповідних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на одного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суб’єкта</w:t>
      </w:r>
      <w:proofErr w:type="spellEnd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i/>
          <w:sz w:val="24"/>
          <w:lang w:eastAsia="ru-RU"/>
        </w:rPr>
        <w:t>господарювання</w:t>
      </w:r>
      <w:proofErr w:type="spellEnd"/>
    </w:p>
    <w:p w14:paraId="61D55E10" w14:textId="77777777" w:rsidR="00AC2553" w:rsidRPr="00495D37" w:rsidRDefault="00AC2553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  <w:gridCol w:w="3707"/>
      </w:tblGrid>
      <w:tr w:rsidR="00495D37" w:rsidRPr="00495D37" w14:paraId="4BFDE9E7" w14:textId="77777777" w:rsidTr="00461B67">
        <w:trPr>
          <w:trHeight w:val="1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35DB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F5C1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</w:p>
        </w:tc>
      </w:tr>
      <w:tr w:rsidR="00495D37" w:rsidRPr="00495D37" w14:paraId="7B781FDC" w14:textId="77777777" w:rsidTr="00461B67">
        <w:trPr>
          <w:trHeight w:val="1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9FA65" w14:textId="77777777" w:rsid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придбання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фондів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обладнання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приладів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сервісне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обслуговування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навчання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підвищення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кваліфікації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персоналу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</w:p>
          <w:p w14:paraId="6703182F" w14:textId="518680DA" w:rsidR="00AC2553" w:rsidRPr="00495D37" w:rsidRDefault="00AC2553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3B80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</w:tbl>
    <w:p w14:paraId="4A6B3F05" w14:textId="77777777" w:rsidR="00495D37" w:rsidRPr="00495D37" w:rsidRDefault="00495D37" w:rsidP="00495D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7"/>
        <w:gridCol w:w="4376"/>
      </w:tblGrid>
      <w:tr w:rsidR="00495D37" w:rsidRPr="00495D37" w14:paraId="659D17A8" w14:textId="77777777" w:rsidTr="00461B67">
        <w:trPr>
          <w:trHeight w:val="1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D85A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</w:t>
            </w:r>
            <w:proofErr w:type="spellEnd"/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FB3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сплату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зборів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змінених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нововведених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) (за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), грн.</w:t>
            </w:r>
          </w:p>
        </w:tc>
      </w:tr>
      <w:tr w:rsidR="00495D37" w:rsidRPr="00495D37" w14:paraId="10931950" w14:textId="77777777" w:rsidTr="00461B67">
        <w:trPr>
          <w:trHeight w:val="1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6978" w14:textId="77777777" w:rsid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збори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розміру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зборів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виникнення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необхідності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сплаті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зборів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14:paraId="56A18336" w14:textId="09D7CE4F" w:rsidR="00AC2553" w:rsidRPr="00495D37" w:rsidRDefault="00AC2553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3A023" w14:textId="77777777" w:rsidR="00495D37" w:rsidRPr="00495D37" w:rsidRDefault="00651C2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1248814,1</w:t>
            </w:r>
          </w:p>
        </w:tc>
      </w:tr>
    </w:tbl>
    <w:p w14:paraId="763EC72F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14:paraId="616C4DF5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Згідно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розрахунком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податки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збори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загальний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річних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великого й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середнього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становить </w:t>
      </w:r>
      <w:r w:rsidR="00651C2B" w:rsidRPr="00651C2B">
        <w:rPr>
          <w:rFonts w:ascii="Times New Roman" w:eastAsia="Times New Roman" w:hAnsi="Times New Roman" w:cs="Times New Roman"/>
          <w:i/>
          <w:iCs/>
          <w:sz w:val="24"/>
          <w:lang w:val="uk-UA" w:eastAsia="ru-RU"/>
        </w:rPr>
        <w:t xml:space="preserve">1248814,1 </w:t>
      </w:r>
      <w:r w:rsidRPr="00651C2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грн</w:t>
      </w:r>
      <w:r w:rsidRPr="00495D37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.</w:t>
      </w:r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а в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розрахунку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на одного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суб’єкта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="00651C2B" w:rsidRPr="00651C2B">
        <w:rPr>
          <w:rFonts w:ascii="Times New Roman" w:eastAsia="Times New Roman" w:hAnsi="Times New Roman" w:cs="Times New Roman"/>
          <w:i/>
          <w:sz w:val="24"/>
          <w:lang w:val="uk-UA" w:eastAsia="ru-RU"/>
        </w:rPr>
        <w:t>138757,1</w:t>
      </w:r>
      <w:r w:rsidR="00651C2B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грн.</w:t>
      </w:r>
    </w:p>
    <w:p w14:paraId="12F7A1D3" w14:textId="3EBA1D9F" w:rsid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1701"/>
        <w:gridCol w:w="2126"/>
        <w:gridCol w:w="1843"/>
        <w:gridCol w:w="986"/>
      </w:tblGrid>
      <w:tr w:rsidR="00495D37" w:rsidRPr="00495D37" w14:paraId="3D2A0FA3" w14:textId="77777777" w:rsidTr="00AC2553">
        <w:trPr>
          <w:trHeight w:val="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7CBC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lastRenderedPageBreak/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09C7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адміністрування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нагляду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(контролю) (за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EDB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оплату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адміністрування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нагляду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(контролю) (за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EF61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оплату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штрафних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санкцій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усунення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виявлених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порушень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D41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Разом на 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</w:p>
        </w:tc>
      </w:tr>
      <w:tr w:rsidR="00495D37" w:rsidRPr="00495D37" w14:paraId="3393F13C" w14:textId="77777777" w:rsidTr="00AC2553">
        <w:trPr>
          <w:trHeight w:val="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BE152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пов’язані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адмініструванням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заходів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нагляду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(контролю)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перевірок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санкцій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рішень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приписів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),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грн.:*</w:t>
            </w:r>
            <w:proofErr w:type="gramEnd"/>
          </w:p>
          <w:p w14:paraId="2F3FEFC4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0,5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год.*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** х 39,00 грн. = 19,50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DF80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1563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4AFB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569A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19,50</w:t>
            </w:r>
          </w:p>
        </w:tc>
      </w:tr>
    </w:tbl>
    <w:p w14:paraId="4D9A470A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2A425F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*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Вартість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пов’язаних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адмініструванням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заходів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державного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нагляду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(контролю),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визначається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шляхом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множення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фактичних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часу персоналу на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заробітну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плату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спеціаліста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відповідної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кваліфікації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14:paraId="5E51850A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**Для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розрахунку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використовується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мінімальний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заробітної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плати</w:t>
      </w:r>
      <w:r w:rsidRPr="00495D37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на 2022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рік</w:t>
      </w:r>
      <w:proofErr w:type="spellEnd"/>
    </w:p>
    <w:p w14:paraId="7869CAB0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>***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Орієнтовний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часу,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пов’язаних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адмініструванням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заходів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державного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нагляду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(контролю), становить 0,5 годин на </w:t>
      </w:r>
      <w:proofErr w:type="gram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процедуру .</w:t>
      </w:r>
      <w:proofErr w:type="gramEnd"/>
    </w:p>
    <w:p w14:paraId="0D91BE06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2221"/>
        <w:gridCol w:w="2488"/>
        <w:gridCol w:w="1478"/>
      </w:tblGrid>
      <w:tr w:rsidR="00495D37" w:rsidRPr="00495D37" w14:paraId="0261A06E" w14:textId="77777777" w:rsidTr="00AC2553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397D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5CF2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ознайомлення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ви-могами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, год.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8EB2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оплату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ознайомлення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вимогами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, грн.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204D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Разом на 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</w:p>
        </w:tc>
      </w:tr>
      <w:tr w:rsidR="00495D37" w:rsidRPr="00495D37" w14:paraId="67EE8E82" w14:textId="77777777" w:rsidTr="00AC2553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2C9B0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пов’язані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ознайомленням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вимогами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державного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грн.:*</w:t>
            </w:r>
            <w:proofErr w:type="gramEnd"/>
          </w:p>
          <w:p w14:paraId="1B001CC3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 год. х 39,00грн. = 19,50 грн.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C24A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7F7C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B18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19,50</w:t>
            </w:r>
          </w:p>
        </w:tc>
      </w:tr>
    </w:tbl>
    <w:p w14:paraId="1849122F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14:paraId="45DDF99A" w14:textId="2AF1C616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*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Вартість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пов’язаних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ознайомленням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вимогами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державного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визначається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шляхом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множення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фактичних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часу персоналу на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заробітну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плату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спеціаліста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відповідної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кваліфікації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14:paraId="6FBD63C1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**Для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розрахунку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використовується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орієнтовний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мінімальний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заробітної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плати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>встановлений</w:t>
      </w:r>
      <w:proofErr w:type="spellEnd"/>
      <w:r w:rsidRPr="00495D3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з</w:t>
      </w:r>
      <w:proofErr w:type="gram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01.12.2021-6500 грн.</w:t>
      </w:r>
    </w:p>
    <w:p w14:paraId="4FA8E902" w14:textId="464B66E5" w:rsid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14:paraId="55B74684" w14:textId="7319224C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14:paraId="2645B07A" w14:textId="5A8FFD54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14:paraId="60F66484" w14:textId="677B1675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14:paraId="78198607" w14:textId="0637C098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14:paraId="23E4390C" w14:textId="77777777" w:rsidR="00AC2553" w:rsidRPr="00495D37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1841"/>
        <w:gridCol w:w="1770"/>
        <w:gridCol w:w="1735"/>
      </w:tblGrid>
      <w:tr w:rsidR="00495D37" w:rsidRPr="00495D37" w14:paraId="3AB3771F" w14:textId="77777777" w:rsidTr="00461B67">
        <w:trPr>
          <w:trHeight w:val="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FE25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lastRenderedPageBreak/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B2407" w14:textId="77777777" w:rsidR="00495D37" w:rsidRPr="00495D37" w:rsidRDefault="00495D37" w:rsidP="00495D37">
            <w:pPr>
              <w:spacing w:after="0" w:line="240" w:lineRule="auto"/>
              <w:ind w:right="-109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проходження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відповідних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процедур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часу,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експертизи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22D7B" w14:textId="77777777" w:rsidR="00495D37" w:rsidRPr="00495D37" w:rsidRDefault="00495D37" w:rsidP="00495D37">
            <w:pPr>
              <w:spacing w:after="0" w:line="240" w:lineRule="auto"/>
              <w:ind w:right="-108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без-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посередньо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дозволів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ліцензій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сертифікатів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страхових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полісів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7BB2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Разом на 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</w:p>
        </w:tc>
      </w:tr>
      <w:tr w:rsidR="00495D37" w:rsidRPr="00495D37" w14:paraId="79F56327" w14:textId="77777777" w:rsidTr="00461B67">
        <w:trPr>
          <w:trHeight w:val="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DC3B2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дозволів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ліцензій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сертифікатів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атестатів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погоджень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висновків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незалежних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обов’язкових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експертиз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сертифікації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атестації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послуг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інших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експертиз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страхування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9389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BCF4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C4810" w14:textId="01C3DAD2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Податок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є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</w:tbl>
    <w:p w14:paraId="55E9CB19" w14:textId="77777777" w:rsidR="00495D37" w:rsidRPr="00495D37" w:rsidRDefault="00495D37" w:rsidP="00495D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4188"/>
      </w:tblGrid>
      <w:tr w:rsidR="00495D37" w:rsidRPr="00495D37" w14:paraId="2D9C78AE" w14:textId="77777777" w:rsidTr="00461B67">
        <w:trPr>
          <w:trHeight w:val="1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168B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</w:t>
            </w:r>
            <w:proofErr w:type="spell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AAD6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На 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</w:p>
        </w:tc>
      </w:tr>
      <w:tr w:rsidR="00495D37" w:rsidRPr="00495D37" w14:paraId="0FF49F6D" w14:textId="77777777" w:rsidTr="00461B67">
        <w:trPr>
          <w:trHeight w:val="1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E80B4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оборотні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активи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канцелярські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товари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C5CE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</w:tbl>
    <w:p w14:paraId="3694D118" w14:textId="77777777" w:rsidR="00495D37" w:rsidRPr="00495D37" w:rsidRDefault="00495D37" w:rsidP="00495D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4231"/>
      </w:tblGrid>
      <w:tr w:rsidR="00495D37" w:rsidRPr="00495D37" w14:paraId="1B260D8F" w14:textId="77777777" w:rsidTr="00461B67">
        <w:trPr>
          <w:trHeight w:val="1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65DE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D857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на оплату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праці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додатково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найманого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персоналу (за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)</w:t>
            </w:r>
          </w:p>
        </w:tc>
      </w:tr>
      <w:tr w:rsidR="00495D37" w:rsidRPr="00495D37" w14:paraId="4677B073" w14:textId="77777777" w:rsidTr="00461B67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2ECEF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пов’язані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наймом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персоналу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85954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Додаткових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передбачено</w:t>
            </w:r>
            <w:proofErr w:type="spellEnd"/>
          </w:p>
        </w:tc>
      </w:tr>
    </w:tbl>
    <w:p w14:paraId="78B909CF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Питома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вага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мікро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)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загальній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кількості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поширюється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регуляторного  акту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складає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651C2B">
        <w:rPr>
          <w:rFonts w:ascii="Times New Roman" w:eastAsia="Times New Roman" w:hAnsi="Times New Roman" w:cs="Times New Roman"/>
          <w:sz w:val="24"/>
          <w:lang w:val="uk-UA" w:eastAsia="ru-RU"/>
        </w:rPr>
        <w:t>97,7</w:t>
      </w:r>
      <w:r w:rsidRPr="00495D3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відсотків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.  У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зв’язку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з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питома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вага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малого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в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загальній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кількості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поширюється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акту,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перевищує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10%,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здійснено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розрахунок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запровадження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державного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для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аналізу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акту (Тест малого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( М-Тест)).</w:t>
      </w:r>
    </w:p>
    <w:p w14:paraId="4E1CF309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DBA48D3" w14:textId="056D532F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7.Обгрунтування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запропонованого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строку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дії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регуляторного акту</w:t>
      </w:r>
    </w:p>
    <w:p w14:paraId="1E88C5F5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Строк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акту не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обмежений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001F12DD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Регуляторний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акт не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має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обмежений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строк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обумовлено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чинністю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існуючої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правової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бази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вищого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рівня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та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може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бути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переглянутий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чи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скасований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при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її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зміні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0EB355E7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3234702" w14:textId="47A48C9E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8.Визначення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показників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результативності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дії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регуляторного акту</w:t>
      </w:r>
    </w:p>
    <w:p w14:paraId="3B67DD56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Для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визначення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результативності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цього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регуляторного  акту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пропонується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встановити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такі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статистичні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показники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1AA30AA8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кількість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платників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proofErr w:type="gramEnd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осіб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7BDC7D6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надходжень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proofErr w:type="gramEnd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>, до бюджету</w:t>
      </w:r>
      <w:r w:rsidRPr="00495D3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, грн.;</w:t>
      </w:r>
    </w:p>
    <w:p w14:paraId="54C40FB1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коштів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і час,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витрачаються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суб’єктами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пов’язаними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виконанням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акту;</w:t>
      </w:r>
    </w:p>
    <w:p w14:paraId="009ADE88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- 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рівень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поінформованості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з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основних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положень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акту  (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оприлюднення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рішення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про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встановлення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67909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ставок </w:t>
      </w:r>
      <w:proofErr w:type="spellStart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друкованих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і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електронних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ЗМІ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територіальної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громади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міста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14:paraId="5057CA17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Для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ступеня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досягнення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очікуваних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результатів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цілей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слід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застосувати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прогнозні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показники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результативності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5F7EE03B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14:paraId="52F0C785" w14:textId="10F343DB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lastRenderedPageBreak/>
        <w:t>Прогнозні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значення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статистичних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показників</w:t>
      </w:r>
      <w:proofErr w:type="spellEnd"/>
      <w:r w:rsidRPr="00495D37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02"/>
      </w:tblGrid>
      <w:tr w:rsidR="00495D37" w:rsidRPr="00495D37" w14:paraId="2B04E063" w14:textId="77777777" w:rsidTr="00461B67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32596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показника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5D76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2022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рік</w:t>
            </w:r>
            <w:proofErr w:type="spellEnd"/>
          </w:p>
        </w:tc>
      </w:tr>
      <w:tr w:rsidR="00495D37" w:rsidRPr="00495D37" w14:paraId="715A5C18" w14:textId="77777777" w:rsidTr="00461B67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ED42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auto" w:fill="FFFF00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платників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податку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-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осіб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FF21" w14:textId="77777777" w:rsidR="00495D37" w:rsidRPr="00495D37" w:rsidRDefault="00367909" w:rsidP="00495D37">
            <w:pPr>
              <w:spacing w:after="0" w:line="240" w:lineRule="auto"/>
              <w:jc w:val="center"/>
              <w:rPr>
                <w:rFonts w:eastAsiaTheme="minorEastAsia"/>
                <w:shd w:val="clear" w:color="auto" w:fill="FFFF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val="uk-UA" w:eastAsia="ru-RU"/>
              </w:rPr>
              <w:t>389</w:t>
            </w:r>
          </w:p>
        </w:tc>
      </w:tr>
      <w:tr w:rsidR="00495D37" w:rsidRPr="00495D37" w14:paraId="43BCB30D" w14:textId="77777777" w:rsidTr="00461B67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BED05" w14:textId="51AE6568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000000" w:fill="auto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Розмір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надходжень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податку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до бюджету</w:t>
            </w:r>
            <w:proofErr w:type="gramEnd"/>
            <w:r w:rsidR="00B96F38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val="uk-UA"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громади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, тис. грн.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0ACA9" w14:textId="77777777" w:rsidR="00495D37" w:rsidRPr="00367909" w:rsidRDefault="00367909" w:rsidP="00495D37">
            <w:pPr>
              <w:spacing w:after="0" w:line="240" w:lineRule="auto"/>
              <w:jc w:val="center"/>
              <w:rPr>
                <w:rFonts w:eastAsiaTheme="minorEastAsia"/>
                <w:shd w:val="clear" w:color="000000" w:fill="auto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val="uk-UA" w:eastAsia="ru-RU"/>
              </w:rPr>
              <w:t>7590,7</w:t>
            </w:r>
          </w:p>
        </w:tc>
      </w:tr>
      <w:tr w:rsidR="00495D37" w:rsidRPr="00495D37" w14:paraId="1F3FD206" w14:textId="77777777" w:rsidTr="00461B67">
        <w:trPr>
          <w:trHeight w:val="117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DC387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000000" w:fill="auto"/>
                <w:lang w:eastAsia="ru-RU"/>
              </w:rPr>
            </w:pP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Розмір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коштів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і  час,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витрачаються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суб’єктами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,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пов’язаними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з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виконанням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акта**,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тис.грн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./годин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2E8A9" w14:textId="77777777" w:rsidR="00495D37" w:rsidRPr="00495D37" w:rsidRDefault="007C6D91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hd w:val="clear" w:color="000000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000000" w:fill="auto"/>
                <w:lang w:val="uk-UA" w:eastAsia="ru-RU"/>
              </w:rPr>
              <w:t>331,3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000000" w:fill="auto"/>
                <w:lang w:eastAsia="ru-RU"/>
              </w:rPr>
              <w:t xml:space="preserve"> </w:t>
            </w:r>
            <w:r w:rsidR="00495D37"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/2,6</w:t>
            </w:r>
          </w:p>
          <w:p w14:paraId="0994745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shd w:val="clear" w:color="000000" w:fill="auto"/>
                <w:lang w:eastAsia="ru-RU"/>
              </w:rPr>
            </w:pPr>
          </w:p>
        </w:tc>
      </w:tr>
      <w:tr w:rsidR="00495D37" w:rsidRPr="00495D37" w14:paraId="43A91041" w14:textId="77777777" w:rsidTr="00461B67">
        <w:trPr>
          <w:trHeight w:val="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EE4B" w14:textId="77777777" w:rsidR="00495D37" w:rsidRPr="00495D37" w:rsidRDefault="00495D37" w:rsidP="00495D37">
            <w:pPr>
              <w:spacing w:after="0" w:line="240" w:lineRule="auto"/>
              <w:jc w:val="both"/>
              <w:rPr>
                <w:rFonts w:eastAsiaTheme="minorEastAsia"/>
                <w:shd w:val="clear" w:color="000000" w:fill="auto"/>
                <w:lang w:eastAsia="ru-RU"/>
              </w:rPr>
            </w:pP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Рівень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поінформованості</w:t>
            </w:r>
            <w:proofErr w:type="spellEnd"/>
            <w:proofErr w:type="gram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основних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положень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 xml:space="preserve"> акта,%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A35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shd w:val="clear" w:color="000000" w:fill="auto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shd w:val="clear" w:color="000000" w:fill="auto"/>
                <w:lang w:eastAsia="ru-RU"/>
              </w:rPr>
              <w:t>100%</w:t>
            </w:r>
          </w:p>
        </w:tc>
      </w:tr>
    </w:tbl>
    <w:p w14:paraId="47E16AAD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>*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Кількість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платників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за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даними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Головного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управління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ДПС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Миколаївській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області</w:t>
      </w:r>
      <w:proofErr w:type="spellEnd"/>
    </w:p>
    <w:p w14:paraId="2DC63941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>**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коштів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витрачатимуться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суб’єктами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фізичними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особами,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пов’язаний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з</w:t>
      </w:r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виконанням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акту,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може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бути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змінений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якщо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зміниться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розмір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мінімальної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заробітної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плати.</w:t>
      </w:r>
    </w:p>
    <w:p w14:paraId="288F3441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9. Заходи, за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допомогою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яких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буде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здійснюватися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відстеження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>результативності</w:t>
      </w:r>
      <w:proofErr w:type="spellEnd"/>
      <w:r w:rsidRPr="00495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регуляторного акту</w:t>
      </w:r>
    </w:p>
    <w:p w14:paraId="18D45996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Базове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відстеження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результативності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регуляторного  акту  буде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здійснюватися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до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набрання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чинності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регуляторним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актом  шляхом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статистичного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аналізу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показників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>орендної</w:t>
      </w:r>
      <w:proofErr w:type="spellEnd"/>
      <w:r w:rsidR="00367909" w:rsidRPr="00367909">
        <w:rPr>
          <w:rFonts w:ascii="Times New Roman" w:eastAsia="Times New Roman" w:hAnsi="Times New Roman" w:cs="Times New Roman"/>
          <w:sz w:val="24"/>
          <w:lang w:eastAsia="ru-RU"/>
        </w:rPr>
        <w:t xml:space="preserve"> плати за землю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257D9D45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Повторне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відстеження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буде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здійснюватися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через один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рік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введення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акту. </w:t>
      </w:r>
    </w:p>
    <w:p w14:paraId="5F07285F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Періодичне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відстеження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буде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здійснюватися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кожні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три роки 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дати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введення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дію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акту.</w:t>
      </w:r>
    </w:p>
    <w:p w14:paraId="30A4A937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З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огляду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показники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результативності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визначені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у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попередньому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розділі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аналізу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регуляторного  акту,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відстеження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результативності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цього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регуляторного  акту  буде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здійснюватися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статистичним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  та 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соціологічним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методами.</w:t>
      </w:r>
    </w:p>
    <w:p w14:paraId="37FC819E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001ED1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3CADB5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B34DDEC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D054DAE" w14:textId="1CE0E81A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Начальник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управління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економічного</w:t>
      </w:r>
      <w:proofErr w:type="spellEnd"/>
    </w:p>
    <w:p w14:paraId="7F8210C1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розвитку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 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  <w:t>І.В. Петрик</w:t>
      </w:r>
    </w:p>
    <w:p w14:paraId="3BC9C8C1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47276BB4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4E5BBF31" w14:textId="77777777" w:rsid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30C29CBC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35039B49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666901D4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657818B3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4B588071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1D443ABB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5D8DDCF1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2661EE8E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160991BC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08288C1A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16937AC5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32D98952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5E75D9A4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6A2B5406" w14:textId="77777777" w:rsidR="002A06F8" w:rsidRDefault="002A06F8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2FA98BAE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lastRenderedPageBreak/>
        <w:t xml:space="preserve">VI. ТЕСТ   малого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(М-Тест)</w:t>
      </w:r>
    </w:p>
    <w:p w14:paraId="166068E8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</w:p>
    <w:p w14:paraId="0BA545D4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1.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Консультації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представниками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мікро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- та малого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щодо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оцінки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:</w:t>
      </w:r>
    </w:p>
    <w:p w14:paraId="5E749CAC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14:paraId="3AAB5757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консультації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щодо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визначення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запропонованого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визначення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детального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переліку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процедур,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виконання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яких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необхідно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для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здійснення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проведено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розробником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у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період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з </w:t>
      </w:r>
      <w:proofErr w:type="gram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15.04.2021  по</w:t>
      </w:r>
      <w:proofErr w:type="gram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06.0</w:t>
      </w:r>
      <w:r w:rsidRPr="00495D37">
        <w:rPr>
          <w:rFonts w:ascii="Times New Roman" w:eastAsia="Times New Roman" w:hAnsi="Times New Roman" w:cs="Times New Roman"/>
          <w:color w:val="333333"/>
          <w:sz w:val="24"/>
          <w:lang w:val="uk-UA" w:eastAsia="ru-RU"/>
        </w:rPr>
        <w:t>5</w:t>
      </w:r>
      <w:r w:rsidR="00367909">
        <w:rPr>
          <w:rFonts w:ascii="Times New Roman" w:eastAsia="Times New Roman" w:hAnsi="Times New Roman" w:cs="Times New Roman"/>
          <w:color w:val="333333"/>
          <w:sz w:val="24"/>
          <w:lang w:val="uk-UA" w:eastAsia="ru-RU"/>
        </w:rPr>
        <w:t>.</w:t>
      </w: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2021. </w:t>
      </w:r>
    </w:p>
    <w:p w14:paraId="5A426AD0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3591"/>
        <w:gridCol w:w="1446"/>
        <w:gridCol w:w="2845"/>
      </w:tblGrid>
      <w:tr w:rsidR="00495D37" w:rsidRPr="00495D37" w14:paraId="17334016" w14:textId="77777777" w:rsidTr="00461B67">
        <w:trPr>
          <w:trHeight w:val="1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88EF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Порядковий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номер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19F0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Вид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консультації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публічні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консультації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прямі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круглі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столи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наради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робочі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зустрічі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),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інтернетконсультації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прямі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інтернетфоруми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соціальні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мережі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),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запити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підприємців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експертів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науковців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  <w:p w14:paraId="3C1EAEB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0FD1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учасників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консультацій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осіб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A517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Основні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результати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консультацій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опис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</w:tr>
      <w:tr w:rsidR="00495D37" w:rsidRPr="00495D37" w14:paraId="56DACA46" w14:textId="77777777" w:rsidTr="00461B67">
        <w:trPr>
          <w:trHeight w:val="1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E3A4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EFD38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Розробником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проведено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консультації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представниками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C4FE6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5FDE29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Ознайомлення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представників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бізнесу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запропонованими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розмірами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="004D15CB" w:rsidRPr="004D15C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орендної</w:t>
            </w:r>
            <w:proofErr w:type="spellEnd"/>
            <w:r w:rsidR="004D15CB" w:rsidRPr="004D15C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плати за землю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. </w:t>
            </w:r>
          </w:p>
        </w:tc>
      </w:tr>
      <w:tr w:rsidR="00495D37" w:rsidRPr="00495D37" w14:paraId="124DEBFE" w14:textId="77777777" w:rsidTr="00461B67">
        <w:trPr>
          <w:trHeight w:val="1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EB12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2.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FEBB4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Запити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до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спілок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підприємців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248D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2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1EC0D" w14:textId="77777777" w:rsidR="00495D37" w:rsidRPr="004D15CB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Доцільність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ухвалення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рішення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встановлення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оптимальних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ставок </w:t>
            </w:r>
            <w:r w:rsidR="004D15CB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орендної плати за землю</w:t>
            </w:r>
          </w:p>
          <w:p w14:paraId="3AA9772E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14:paraId="52631F4D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 </w:t>
      </w:r>
    </w:p>
    <w:p w14:paraId="3FB4B75F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2.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Вимірювання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мікро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- та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малі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):</w:t>
      </w:r>
    </w:p>
    <w:p w14:paraId="12EB8EA8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Вимірювання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мікро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- та</w:t>
      </w:r>
    </w:p>
    <w:p w14:paraId="71CC8005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малі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):</w:t>
      </w:r>
    </w:p>
    <w:p w14:paraId="4D583A79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кількість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на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яких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поширюється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:   </w:t>
      </w:r>
      <w:proofErr w:type="gram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                   </w:t>
      </w:r>
      <w:r w:rsidR="004D15CB">
        <w:rPr>
          <w:rFonts w:ascii="Times New Roman" w:eastAsia="Times New Roman" w:hAnsi="Times New Roman" w:cs="Times New Roman"/>
          <w:color w:val="333333"/>
          <w:sz w:val="24"/>
          <w:lang w:val="uk-UA" w:eastAsia="ru-RU"/>
        </w:rPr>
        <w:t>380</w:t>
      </w: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платник</w:t>
      </w:r>
      <w:r w:rsidRPr="00495D37">
        <w:rPr>
          <w:rFonts w:ascii="Times New Roman" w:eastAsia="Times New Roman" w:hAnsi="Times New Roman" w:cs="Times New Roman"/>
          <w:color w:val="333333"/>
          <w:sz w:val="24"/>
          <w:lang w:val="uk-UA" w:eastAsia="ru-RU"/>
        </w:rPr>
        <w:t>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;</w:t>
      </w:r>
    </w:p>
    <w:p w14:paraId="4CC81B22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(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відповідно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таблиці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«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Оцінка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на сферу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інтересів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господарювання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»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додатка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1 до Методики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проведення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аналізу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впливу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регуляторного акта).</w:t>
      </w:r>
    </w:p>
    <w:p w14:paraId="33C5C5C3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</w:p>
    <w:p w14:paraId="45409E95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14:paraId="5B10A4AD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3.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Розрахунок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виконання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2481"/>
        <w:gridCol w:w="3334"/>
        <w:gridCol w:w="1183"/>
        <w:gridCol w:w="975"/>
      </w:tblGrid>
      <w:tr w:rsidR="00495D37" w:rsidRPr="00495D37" w14:paraId="3F965DE9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8A65E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Порядковий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номер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75103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Найменування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оцінки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FBBCA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У перший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стартовий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впровадження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17F7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Періодичні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наступний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0359B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за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br/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п’ять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років</w:t>
            </w:r>
            <w:proofErr w:type="spellEnd"/>
          </w:p>
        </w:tc>
      </w:tr>
      <w:tr w:rsidR="00495D37" w:rsidRPr="00495D37" w14:paraId="6275404F" w14:textId="77777777" w:rsidTr="00461B67">
        <w:trPr>
          <w:trHeight w:val="1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D7A9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Оцінка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“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прямих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”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</w:p>
        </w:tc>
      </w:tr>
      <w:tr w:rsidR="00495D37" w:rsidRPr="00495D37" w14:paraId="3A1D93B3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0F2C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DEEBED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Придбання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необхідного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обладнання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пристроїв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машин,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механізмів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0DB3F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BD246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29729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</w:tr>
      <w:tr w:rsidR="00495D37" w:rsidRPr="00495D37" w14:paraId="57A4502C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7FE4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A32290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повірки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та/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або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постановки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відповідний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облік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>визначеному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органі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державної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влади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чи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місцевого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71EBA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> </w:t>
            </w:r>
          </w:p>
          <w:p w14:paraId="426AD49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6B6E8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  <w:p w14:paraId="0F7C865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3B7CA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  <w:p w14:paraId="00299E2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</w:tr>
      <w:tr w:rsidR="00495D37" w:rsidRPr="00495D37" w14:paraId="26F1AB6E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48F5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1AC46F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експлуатації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обладнання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експлуатаційні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-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матеріали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EE9E0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316C3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11C64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</w:tr>
      <w:tr w:rsidR="00495D37" w:rsidRPr="00495D37" w14:paraId="31560FD5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A4F9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DB0E6B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обслуговування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обладнання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технічне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обслуговування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5072C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  <w:p w14:paraId="1CB0F6D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FA06AB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  <w:p w14:paraId="51DEBE4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6F37F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  <w:p w14:paraId="7C284E7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</w:tr>
      <w:tr w:rsidR="00495D37" w:rsidRPr="00495D37" w14:paraId="477DE85E" w14:textId="77777777" w:rsidTr="00461B67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A1CA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5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9BD9C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Інші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уточнити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),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грн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: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Сплата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 одним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підприємцем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:</w:t>
            </w:r>
          </w:p>
          <w:p w14:paraId="008BD115" w14:textId="77777777" w:rsidR="00495D37" w:rsidRPr="004D15CB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4D15C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Касове</w:t>
            </w:r>
            <w:proofErr w:type="spellEnd"/>
            <w:r w:rsidRPr="004D15C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D15C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обслуговування</w:t>
            </w:r>
            <w:proofErr w:type="spellEnd"/>
            <w:r w:rsidRPr="004D15CB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</w:p>
          <w:p w14:paraId="0EE0CA14" w14:textId="77777777" w:rsidR="00495D37" w:rsidRPr="004D15CB" w:rsidRDefault="004D15CB" w:rsidP="00495D37">
            <w:pPr>
              <w:spacing w:after="0" w:line="240" w:lineRule="auto"/>
              <w:rPr>
                <w:rFonts w:eastAsiaTheme="minorEastAsia"/>
                <w:lang w:val="uk-UA" w:eastAsia="ru-RU"/>
              </w:rPr>
            </w:pPr>
            <w:r w:rsidRPr="004D15CB">
              <w:rPr>
                <w:rFonts w:ascii="Times New Roman" w:eastAsiaTheme="minorEastAsia" w:hAnsi="Times New Roman" w:cs="Times New Roman"/>
                <w:lang w:val="uk-UA" w:eastAsia="ru-RU"/>
              </w:rPr>
              <w:t>Орендна плата за землю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B524A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  <w:p w14:paraId="204AFEC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  <w:p w14:paraId="781D08F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  <w:p w14:paraId="0CEE8C9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7грн.*12 мес.=84 </w:t>
            </w:r>
          </w:p>
          <w:p w14:paraId="3693EC4C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16689,2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DCF3F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14:paraId="2E88ABE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14:paraId="4C371D2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14:paraId="7966140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84</w:t>
            </w:r>
          </w:p>
          <w:p w14:paraId="5C1BD0A5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16689,2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204473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EEC8F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9FA53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14:paraId="6892C6E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420</w:t>
            </w:r>
          </w:p>
          <w:p w14:paraId="61E5C9DC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83446,0</w:t>
            </w:r>
          </w:p>
        </w:tc>
      </w:tr>
      <w:tr w:rsidR="00495D37" w:rsidRPr="00495D37" w14:paraId="7079AD9C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84A1F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6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0574A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Разом,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гривень</w:t>
            </w:r>
            <w:proofErr w:type="spellEnd"/>
          </w:p>
          <w:p w14:paraId="3931650F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Формула:</w:t>
            </w:r>
          </w:p>
          <w:p w14:paraId="36FECC9D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(сума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рядків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1 + 2 + 3 + 4 + 5)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FC668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84 грн.+</w:t>
            </w:r>
            <w:r w:rsidR="004D15CB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16689,2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грн.=</w:t>
            </w:r>
          </w:p>
          <w:p w14:paraId="58F6D596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16773,2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6CB556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16773,2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754F8D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83866,0</w:t>
            </w:r>
          </w:p>
        </w:tc>
      </w:tr>
      <w:tr w:rsidR="00495D37" w:rsidRPr="00495D37" w14:paraId="5CF424C0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62E4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7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98C18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господарювання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повинні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вимоги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од.                        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040B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AEECD8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6504862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F586E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44572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D159B3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B07B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13A93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14:paraId="56502DA6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380</w:t>
            </w:r>
          </w:p>
        </w:tc>
      </w:tr>
      <w:tr w:rsidR="00495D37" w:rsidRPr="00495D37" w14:paraId="797C5B27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2C5B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8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D81A3B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Сумарно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гривень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7322F9" w14:textId="77777777" w:rsidR="00495D37" w:rsidRPr="004D15CB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6341896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орендна плата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)+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31920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(</w:t>
            </w:r>
            <w:proofErr w:type="spellStart"/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касове</w:t>
            </w:r>
            <w:proofErr w:type="spellEnd"/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обслуговування</w:t>
            </w:r>
            <w:proofErr w:type="spellEnd"/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 =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6373816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1869F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6373816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64547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31869080</w:t>
            </w:r>
          </w:p>
        </w:tc>
      </w:tr>
      <w:tr w:rsidR="00495D37" w:rsidRPr="00495D37" w14:paraId="53D5F942" w14:textId="77777777" w:rsidTr="00461B67">
        <w:trPr>
          <w:trHeight w:val="1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1E75F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Оцінка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вартості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процедур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звітування</w:t>
            </w:r>
            <w:proofErr w:type="spellEnd"/>
          </w:p>
        </w:tc>
      </w:tr>
      <w:tr w:rsidR="00495D37" w:rsidRPr="00495D37" w14:paraId="664C6258" w14:textId="77777777" w:rsidTr="00461B67">
        <w:trPr>
          <w:trHeight w:val="1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C83955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Розмір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мінімальної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заробітної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плати 6500 грн., 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погодинному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розмірі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 –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39,00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гривні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 (6500 грн./166,67год/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міс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.)</w:t>
            </w:r>
          </w:p>
        </w:tc>
      </w:tr>
      <w:tr w:rsidR="00495D37" w:rsidRPr="00495D37" w14:paraId="7C78BA15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5BC7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BC353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первинної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вимоги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</w:p>
          <w:p w14:paraId="5D81136E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Формула: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br/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про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необхідних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форм та заявок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вартість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суб'єкта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заробітна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плата)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оціночна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форм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D3395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0,5год. х 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39,00грн.х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 =</w:t>
            </w:r>
          </w:p>
          <w:p w14:paraId="314C1C1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19,50грн.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DE9BD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19,50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0E2A4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97,50</w:t>
            </w:r>
          </w:p>
        </w:tc>
      </w:tr>
      <w:tr w:rsidR="00495D37" w:rsidRPr="00495D37" w14:paraId="6A0B87CA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7C51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10128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організації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</w:p>
          <w:p w14:paraId="30B65AC3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Формула: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br/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розроблення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впровадження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внутрішніх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суб'єкта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процедур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впровадження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вимог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вартість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суб'єкта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заробітна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плата)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оціночна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внутрішніх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процедур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C4AEC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0,5год. х 39,00грн. х1 =19,50 грн.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72BEA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19,50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08A76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97,50</w:t>
            </w:r>
          </w:p>
        </w:tc>
      </w:tr>
      <w:tr w:rsidR="00495D37" w:rsidRPr="00495D37" w14:paraId="227AD017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653B0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11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58168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офіційного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звітування</w:t>
            </w:r>
            <w:proofErr w:type="spellEnd"/>
          </w:p>
          <w:p w14:paraId="3F927023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Формула: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br/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про порядок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отримання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необхідних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форм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визначення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органу,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приймає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місця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+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заповнення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форм +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на передачу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форм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окремо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засобами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передачі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інформації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з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оцінкою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кількості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суб'єктів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користуються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формами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засобів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-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окремо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електронна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звітність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звітність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до органу,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поштовим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зв'язком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тощо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) +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оцінка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корегування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оцінка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природного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рівня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помилок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))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вартість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суб'єкта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заробітна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плата)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оціночна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lastRenderedPageBreak/>
              <w:t>оригінальних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періодів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звітності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рік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E4C421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>(0,5</w:t>
            </w:r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год.+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0,5год.+ 0,1год.+0,5год.) х</w:t>
            </w:r>
          </w:p>
          <w:p w14:paraId="364528E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39,00грн.х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1х12</w:t>
            </w:r>
          </w:p>
          <w:p w14:paraId="163E72E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=748,8 грн.</w:t>
            </w:r>
          </w:p>
          <w:p w14:paraId="74CA7A4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C1F3C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748,8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B0CD4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</w:pPr>
          </w:p>
          <w:p w14:paraId="7EBF6C3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3744,0</w:t>
            </w:r>
          </w:p>
          <w:p w14:paraId="10A84564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</w:tc>
      </w:tr>
      <w:tr w:rsidR="00495D37" w:rsidRPr="00495D37" w14:paraId="44FF5CB1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8DD62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12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C6650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забезпечення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процесу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перевірок</w:t>
            </w:r>
            <w:proofErr w:type="spellEnd"/>
          </w:p>
          <w:p w14:paraId="1BCDD8FE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Формула: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br/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забезпечення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процесу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перевірок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з боку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контролюючих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органів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вартість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часу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суб'єкта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заробітна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плата) Х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оціночна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перевірок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 xml:space="preserve"> 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i/>
                <w:color w:val="333333"/>
                <w:sz w:val="24"/>
                <w:lang w:eastAsia="ru-RU"/>
              </w:rPr>
              <w:t>рік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0A382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Відсутні</w:t>
            </w:r>
            <w:proofErr w:type="spellEnd"/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190CA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Відсутні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065BE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Відсутні</w:t>
            </w:r>
            <w:proofErr w:type="spellEnd"/>
          </w:p>
        </w:tc>
      </w:tr>
      <w:tr w:rsidR="00495D37" w:rsidRPr="00495D37" w14:paraId="60B601C3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3D49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13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502423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Інші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процедури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уточнити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8726C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E7BF38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9F84C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-</w:t>
            </w:r>
          </w:p>
        </w:tc>
      </w:tr>
      <w:tr w:rsidR="00495D37" w:rsidRPr="00495D37" w14:paraId="00BFDAA4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6E81A9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14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118D8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Разом,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гривень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D2F84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787,8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A8AA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787,8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6665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3939</w:t>
            </w:r>
          </w:p>
        </w:tc>
      </w:tr>
      <w:tr w:rsidR="00495D37" w:rsidRPr="00495D37" w14:paraId="43130C8A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33754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15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282639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Кількість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що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повинні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вимоги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одиниць</w:t>
            </w:r>
            <w:proofErr w:type="spellEnd"/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4F4BCB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3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1BAAF3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380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79FE0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r w:rsidR="004D15CB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380</w:t>
            </w:r>
          </w:p>
        </w:tc>
      </w:tr>
      <w:tr w:rsidR="00495D37" w:rsidRPr="00495D37" w14:paraId="0B2EFB21" w14:textId="77777777" w:rsidTr="00461B67">
        <w:trPr>
          <w:trHeight w:val="1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4D43D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16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EF44A" w14:textId="77777777" w:rsidR="00495D37" w:rsidRPr="00495D37" w:rsidRDefault="00495D37" w:rsidP="0049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Сумарно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,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гривень</w:t>
            </w:r>
            <w:proofErr w:type="spellEnd"/>
          </w:p>
          <w:p w14:paraId="534E8356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16CE3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299364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8AF07E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299364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38FC2D" w14:textId="77777777" w:rsidR="00495D37" w:rsidRPr="00495D37" w:rsidRDefault="004D15CB" w:rsidP="00495D37">
            <w:pPr>
              <w:spacing w:after="0" w:line="240" w:lineRule="auto"/>
              <w:rPr>
                <w:rFonts w:eastAsiaTheme="minorEastAsi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1496820</w:t>
            </w:r>
          </w:p>
        </w:tc>
      </w:tr>
    </w:tbl>
    <w:p w14:paraId="2464DDFB" w14:textId="77777777" w:rsidR="00495D37" w:rsidRPr="00495D37" w:rsidRDefault="00495D37" w:rsidP="00495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 </w:t>
      </w:r>
    </w:p>
    <w:p w14:paraId="4CA4BA7A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3.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Бюджетні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витрати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 на 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адміністрування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суб'єктів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 малого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</w:p>
    <w:p w14:paraId="6692C16B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proofErr w:type="gram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Бюджетні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витрати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на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адміністрування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малого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не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підлягають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розрахунку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оскільки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встановлені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нормами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Податкового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кодексу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України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.  </w:t>
      </w:r>
      <w:proofErr w:type="spellStart"/>
      <w:proofErr w:type="gram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Органи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місцевого</w:t>
      </w:r>
      <w:proofErr w:type="spellEnd"/>
      <w:proofErr w:type="gram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самоврядування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наділені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повноваженнями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лише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встановлювати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ставки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місцевих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податків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(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зборів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),  не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змінюючи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порядок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їх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обчислення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та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інші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адміністративні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процедури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</w:p>
    <w:p w14:paraId="271323AD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Прийняття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цього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регуляторного акта не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передбачає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утворення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нового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виконавчого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органу (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або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нового структурного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підрозділу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діючого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органу).</w:t>
      </w:r>
    </w:p>
    <w:p w14:paraId="4D7AD6B2" w14:textId="77777777" w:rsidR="00AC2553" w:rsidRDefault="00AC2553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p w14:paraId="244C7CB7" w14:textId="36329495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4.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Розрахунок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сумарних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витрат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що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виникають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на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виконання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вимог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</w:p>
    <w:p w14:paraId="25593C4B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4001"/>
        <w:gridCol w:w="1992"/>
        <w:gridCol w:w="1731"/>
      </w:tblGrid>
      <w:tr w:rsidR="00495D37" w:rsidRPr="00495D37" w14:paraId="1815D630" w14:textId="77777777" w:rsidTr="00461B67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6ACB7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Порядковий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номер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D1D6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Показник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2DCBAA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Перший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рік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(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стартовий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B0B1B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За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п’ять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років</w:t>
            </w:r>
            <w:proofErr w:type="spellEnd"/>
          </w:p>
        </w:tc>
      </w:tr>
      <w:tr w:rsidR="00495D37" w:rsidRPr="00495D37" w14:paraId="6779CADD" w14:textId="77777777" w:rsidTr="00461B67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6BEF0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7CC50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Оцінка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“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прямих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”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85EBB6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6373816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грн.  </w:t>
            </w:r>
          </w:p>
          <w:p w14:paraId="11B06602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т. ч.  </w:t>
            </w:r>
            <w:r w:rsidR="004D1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орендна плата 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4D15CB" w:rsidRPr="004D1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6341896</w:t>
            </w: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4619BE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31869080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грн.  </w:t>
            </w:r>
          </w:p>
          <w:p w14:paraId="17565EA6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т. ч. 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податок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4D1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31709505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495D37" w:rsidRPr="00495D37" w14:paraId="2D372548" w14:textId="77777777" w:rsidTr="00461B67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6861D7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2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E61FA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Оцінка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вартості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адміністративних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процедур для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щодо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та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звітування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818AB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B4431C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D15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299364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7F69D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0BCFFF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D15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1496820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495D37" w:rsidRPr="00495D37" w14:paraId="2D03B1A8" w14:textId="77777777" w:rsidTr="00461B67"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9E051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3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6E7BA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Сумарні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підприємництва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запланованого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 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649B46" w14:textId="77777777" w:rsidR="00495D37" w:rsidRPr="00495D37" w:rsidRDefault="004D15CB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6673180</w:t>
            </w:r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грн.            в т. ч.  </w:t>
            </w:r>
            <w:proofErr w:type="spellStart"/>
            <w:proofErr w:type="gramStart"/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податок</w:t>
            </w:r>
            <w:proofErr w:type="spellEnd"/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4D1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6341896</w:t>
            </w:r>
            <w:proofErr w:type="gramEnd"/>
            <w:r w:rsidR="00495D37" w:rsidRPr="00495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A57197" w14:textId="77777777" w:rsidR="00495D37" w:rsidRPr="00495D37" w:rsidRDefault="002C7789" w:rsidP="0049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33365900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в т. ч.  податок  </w:t>
            </w:r>
            <w:r w:rsidRPr="002C778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31709505</w:t>
            </w:r>
            <w:r w:rsidR="00495D37" w:rsidRPr="00495D3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грн.</w:t>
            </w:r>
          </w:p>
        </w:tc>
      </w:tr>
      <w:tr w:rsidR="00495D37" w:rsidRPr="00495D37" w14:paraId="7808F810" w14:textId="77777777" w:rsidTr="00461B67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C340FE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4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10446" w14:textId="77777777" w:rsidR="00495D37" w:rsidRPr="00495D37" w:rsidRDefault="00495D37" w:rsidP="00495D3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Бюджетні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 на</w:t>
            </w:r>
            <w:proofErr w:type="gram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адміністрування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суб’єктів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малого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2DCD85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323ADC" w14:textId="77777777" w:rsidR="00495D37" w:rsidRPr="00495D37" w:rsidRDefault="00495D37" w:rsidP="00495D37">
            <w:pPr>
              <w:spacing w:after="0" w:line="240" w:lineRule="auto"/>
              <w:jc w:val="center"/>
              <w:rPr>
                <w:rFonts w:eastAsiaTheme="minorEastAsia"/>
                <w:lang w:val="uk-UA"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val="uk-UA" w:eastAsia="ru-RU"/>
              </w:rPr>
              <w:t>0</w:t>
            </w:r>
          </w:p>
        </w:tc>
      </w:tr>
      <w:tr w:rsidR="002C7789" w:rsidRPr="00495D37" w14:paraId="7DF12874" w14:textId="77777777" w:rsidTr="00E31B7D">
        <w:trPr>
          <w:trHeight w:val="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217E78" w14:textId="77777777" w:rsidR="002C7789" w:rsidRPr="00495D37" w:rsidRDefault="002C7789" w:rsidP="002C778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5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FD706D" w14:textId="77777777" w:rsidR="002C7789" w:rsidRPr="00495D37" w:rsidRDefault="002C7789" w:rsidP="002C778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Сумарні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витрати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на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виконання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запланованого</w:t>
            </w:r>
            <w:proofErr w:type="spellEnd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495D37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CECD3A" w14:textId="77777777" w:rsidR="002C7789" w:rsidRPr="002C7789" w:rsidRDefault="002C7789" w:rsidP="002C77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789">
              <w:rPr>
                <w:rFonts w:ascii="Times New Roman" w:hAnsi="Times New Roman" w:cs="Times New Roman"/>
              </w:rPr>
              <w:t>6673180  грн.</w:t>
            </w:r>
            <w:proofErr w:type="gramEnd"/>
            <w:r w:rsidRPr="002C7789">
              <w:rPr>
                <w:rFonts w:ascii="Times New Roman" w:hAnsi="Times New Roman" w:cs="Times New Roman"/>
              </w:rPr>
              <w:t xml:space="preserve">            в т. ч.  </w:t>
            </w:r>
            <w:proofErr w:type="spellStart"/>
            <w:proofErr w:type="gramStart"/>
            <w:r w:rsidRPr="002C7789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2C7789">
              <w:rPr>
                <w:rFonts w:ascii="Times New Roman" w:hAnsi="Times New Roman" w:cs="Times New Roman"/>
              </w:rPr>
              <w:t xml:space="preserve">  6341896</w:t>
            </w:r>
            <w:proofErr w:type="gramEnd"/>
            <w:r w:rsidRPr="002C7789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41CC9" w14:textId="77777777" w:rsidR="002C7789" w:rsidRPr="002C7789" w:rsidRDefault="002C7789" w:rsidP="002C7789">
            <w:pPr>
              <w:jc w:val="center"/>
              <w:rPr>
                <w:rFonts w:ascii="Times New Roman" w:hAnsi="Times New Roman" w:cs="Times New Roman"/>
              </w:rPr>
            </w:pPr>
            <w:r w:rsidRPr="002C7789">
              <w:rPr>
                <w:rFonts w:ascii="Times New Roman" w:hAnsi="Times New Roman" w:cs="Times New Roman"/>
              </w:rPr>
              <w:t xml:space="preserve">33365900 грн. </w:t>
            </w: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2C7789">
              <w:rPr>
                <w:rFonts w:ascii="Times New Roman" w:hAnsi="Times New Roman" w:cs="Times New Roman"/>
              </w:rPr>
              <w:t xml:space="preserve">в т. ч.  </w:t>
            </w:r>
            <w:proofErr w:type="spellStart"/>
            <w:proofErr w:type="gramStart"/>
            <w:r w:rsidRPr="002C7789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2C7789">
              <w:rPr>
                <w:rFonts w:ascii="Times New Roman" w:hAnsi="Times New Roman" w:cs="Times New Roman"/>
              </w:rPr>
              <w:t xml:space="preserve">  31709505</w:t>
            </w:r>
            <w:proofErr w:type="gramEnd"/>
            <w:r w:rsidRPr="002C7789">
              <w:rPr>
                <w:rFonts w:ascii="Times New Roman" w:hAnsi="Times New Roman" w:cs="Times New Roman"/>
              </w:rPr>
              <w:t xml:space="preserve">  грн.</w:t>
            </w:r>
          </w:p>
        </w:tc>
      </w:tr>
    </w:tbl>
    <w:p w14:paraId="27A9D763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 </w:t>
      </w:r>
    </w:p>
    <w:p w14:paraId="39B8C483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5.    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Розроблення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коригуючих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пом’якшувальних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)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заходів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для малого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щодо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запропонованого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.</w:t>
      </w:r>
    </w:p>
    <w:p w14:paraId="03EA1065" w14:textId="77777777" w:rsidR="00AC2553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</w:p>
    <w:p w14:paraId="00579D60" w14:textId="7C8B37D6" w:rsidR="00495D37" w:rsidRPr="00495D37" w:rsidRDefault="00495D37" w:rsidP="00AC25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bookmarkStart w:id="3" w:name="_GoBack"/>
      <w:bookmarkEnd w:id="3"/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Пом’якшувальними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заходами для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суб’єктів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малого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підприємництва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можуть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бути:</w:t>
      </w:r>
    </w:p>
    <w:p w14:paraId="3C3D1FCD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спрощення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адміністративних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процедур з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виконання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;</w:t>
      </w:r>
    </w:p>
    <w:p w14:paraId="0FF9D099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-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встановлення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зменшених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ставок </w:t>
      </w:r>
      <w:r w:rsidR="002A06F8">
        <w:rPr>
          <w:rFonts w:ascii="Times New Roman" w:eastAsia="Times New Roman" w:hAnsi="Times New Roman" w:cs="Times New Roman"/>
          <w:color w:val="333333"/>
          <w:sz w:val="24"/>
          <w:lang w:val="uk-UA" w:eastAsia="ru-RU"/>
        </w:rPr>
        <w:t>орендної плати за землю</w:t>
      </w: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</w:p>
    <w:p w14:paraId="7DC42644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Чинне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податкове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законодавство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передбачає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пряме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питань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порядку,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строків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звітування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та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сплати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r w:rsidR="002A06F8">
        <w:rPr>
          <w:rFonts w:ascii="Times New Roman" w:eastAsia="Times New Roman" w:hAnsi="Times New Roman" w:cs="Times New Roman"/>
          <w:color w:val="333333"/>
          <w:sz w:val="24"/>
          <w:lang w:val="uk-UA" w:eastAsia="ru-RU"/>
        </w:rPr>
        <w:t>орендної плати за землю</w:t>
      </w: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(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визначаються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виключно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нормами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Податкового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кодексу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України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). Таким чином,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Южноукраїнська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міська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рада не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має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повноважень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щодо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встановлення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пом’якшувальних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заходів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з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адміністративних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процедур з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регулювання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</w:p>
    <w:p w14:paraId="68FCF0BE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</w:p>
    <w:p w14:paraId="4AAC948C" w14:textId="77777777" w:rsidR="00495D37" w:rsidRPr="00495D37" w:rsidRDefault="00495D37" w:rsidP="00A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Відповідно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податкового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законодавства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до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повноважень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органів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місцевого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самоврядування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належить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встановлення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ставок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місцевих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податків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і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зборів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gram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 межах</w:t>
      </w:r>
      <w:proofErr w:type="gram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встановлених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Податковим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кодексом </w:t>
      </w:r>
      <w:proofErr w:type="spellStart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України</w:t>
      </w:r>
      <w:proofErr w:type="spellEnd"/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</w:p>
    <w:p w14:paraId="59CB8B6F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</w:p>
    <w:p w14:paraId="70B11396" w14:textId="4583ABB6" w:rsid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14:paraId="675F47B9" w14:textId="4D4F5F8B" w:rsidR="00AC2553" w:rsidRDefault="00AC2553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14:paraId="79114171" w14:textId="77777777" w:rsidR="00AC2553" w:rsidRPr="00495D37" w:rsidRDefault="00AC2553" w:rsidP="00495D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14:paraId="544961C5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Начальник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управління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економічного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1E389B35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розвитку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Южноукраїнської </w:t>
      </w:r>
      <w:proofErr w:type="spellStart"/>
      <w:r w:rsidRPr="00495D37">
        <w:rPr>
          <w:rFonts w:ascii="Times New Roman" w:eastAsia="Times New Roman" w:hAnsi="Times New Roman" w:cs="Times New Roman"/>
          <w:sz w:val="24"/>
          <w:lang w:eastAsia="ru-RU"/>
        </w:rPr>
        <w:t>міської</w:t>
      </w:r>
      <w:proofErr w:type="spellEnd"/>
      <w:r w:rsidRPr="00495D37">
        <w:rPr>
          <w:rFonts w:ascii="Times New Roman" w:eastAsia="Times New Roman" w:hAnsi="Times New Roman" w:cs="Times New Roman"/>
          <w:sz w:val="24"/>
          <w:lang w:eastAsia="ru-RU"/>
        </w:rPr>
        <w:t xml:space="preserve"> ради</w:t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95D37">
        <w:rPr>
          <w:rFonts w:ascii="Times New Roman" w:eastAsia="Times New Roman" w:hAnsi="Times New Roman" w:cs="Times New Roman"/>
          <w:sz w:val="24"/>
          <w:lang w:eastAsia="ru-RU"/>
        </w:rPr>
        <w:tab/>
        <w:t>І.В. Петрик</w:t>
      </w:r>
    </w:p>
    <w:p w14:paraId="7CA71585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0F18448" w14:textId="77777777" w:rsidR="00495D37" w:rsidRPr="00495D37" w:rsidRDefault="00495D37" w:rsidP="0049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C6C8676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A6F4193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335CAD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771C23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7F2288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5CC7F8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706C00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EC4665" w14:textId="77777777" w:rsidR="00495D37" w:rsidRPr="00495D37" w:rsidRDefault="00495D37" w:rsidP="00495D3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0255570E" w14:textId="77777777" w:rsidR="008F0C2F" w:rsidRDefault="008F0C2F"/>
    <w:sectPr w:rsidR="008F0C2F" w:rsidSect="004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37"/>
    <w:rsid w:val="00030F3B"/>
    <w:rsid w:val="000774EB"/>
    <w:rsid w:val="001751BC"/>
    <w:rsid w:val="001C7F95"/>
    <w:rsid w:val="00210611"/>
    <w:rsid w:val="00217517"/>
    <w:rsid w:val="002A06F8"/>
    <w:rsid w:val="002C7789"/>
    <w:rsid w:val="002D50D7"/>
    <w:rsid w:val="00304B57"/>
    <w:rsid w:val="00332A32"/>
    <w:rsid w:val="003349BD"/>
    <w:rsid w:val="00367909"/>
    <w:rsid w:val="0037731C"/>
    <w:rsid w:val="003B0514"/>
    <w:rsid w:val="00461B67"/>
    <w:rsid w:val="00477685"/>
    <w:rsid w:val="004860E9"/>
    <w:rsid w:val="00495D37"/>
    <w:rsid w:val="004C761D"/>
    <w:rsid w:val="004D15CB"/>
    <w:rsid w:val="004F5FCB"/>
    <w:rsid w:val="00514120"/>
    <w:rsid w:val="00593AED"/>
    <w:rsid w:val="005E7670"/>
    <w:rsid w:val="00600D27"/>
    <w:rsid w:val="00651C2B"/>
    <w:rsid w:val="00653218"/>
    <w:rsid w:val="00693B17"/>
    <w:rsid w:val="006E6988"/>
    <w:rsid w:val="006F4BD7"/>
    <w:rsid w:val="007366AC"/>
    <w:rsid w:val="00747D39"/>
    <w:rsid w:val="00793082"/>
    <w:rsid w:val="007C6D91"/>
    <w:rsid w:val="008F0C2F"/>
    <w:rsid w:val="00A36D20"/>
    <w:rsid w:val="00AC2553"/>
    <w:rsid w:val="00AC5FCF"/>
    <w:rsid w:val="00B24059"/>
    <w:rsid w:val="00B72983"/>
    <w:rsid w:val="00B96F38"/>
    <w:rsid w:val="00BC40F3"/>
    <w:rsid w:val="00C15621"/>
    <w:rsid w:val="00C6754D"/>
    <w:rsid w:val="00CE4DBD"/>
    <w:rsid w:val="00DF218A"/>
    <w:rsid w:val="00E22ACD"/>
    <w:rsid w:val="00E24413"/>
    <w:rsid w:val="00E31B7D"/>
    <w:rsid w:val="00EC533A"/>
    <w:rsid w:val="00ED441D"/>
    <w:rsid w:val="00F65476"/>
    <w:rsid w:val="00FD1CD5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0E15"/>
  <w15:chartTrackingRefBased/>
  <w15:docId w15:val="{43480639-3A31-4AF1-8330-742FD48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5D37"/>
  </w:style>
  <w:style w:type="paragraph" w:styleId="a3">
    <w:name w:val="Balloon Text"/>
    <w:basedOn w:val="a"/>
    <w:link w:val="a4"/>
    <w:uiPriority w:val="99"/>
    <w:semiHidden/>
    <w:unhideWhenUsed/>
    <w:rsid w:val="00495D3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D816-B80D-42D2-8CF4-A9DDC1BF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2021-05-06T14:00:00Z</cp:lastPrinted>
  <dcterms:created xsi:type="dcterms:W3CDTF">2021-05-07T10:21:00Z</dcterms:created>
  <dcterms:modified xsi:type="dcterms:W3CDTF">2021-05-07T10:29:00Z</dcterms:modified>
</cp:coreProperties>
</file>